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54C" w:rsidRDefault="003C3146" w:rsidP="00B54CA2">
      <w:pPr>
        <w:pStyle w:val="ae"/>
        <w:spacing w:before="120" w:after="12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s1026" type="#_x0000_t75" style="position:absolute;left:0;text-align:left;margin-left:113.7pt;margin-top:5.65pt;width:275.25pt;height:71.25pt;z-index:-1;visibility:visible;mso-wrap-style:square;mso-position-horizontal:absolute;mso-position-horizontal-relative:text;mso-position-vertical:absolute;mso-position-vertical-relative:text">
            <v:imagedata r:id="rId5" o:title="КУРСКАЯ ОБЛАСТЬ"/>
          </v:shape>
        </w:pict>
      </w:r>
    </w:p>
    <w:p w:rsidR="00D5454C" w:rsidRDefault="00D5454C" w:rsidP="00B54CA2">
      <w:pPr>
        <w:pStyle w:val="ae"/>
        <w:spacing w:before="120" w:after="12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A5228" w:rsidRPr="00401A4E" w:rsidRDefault="00FC6E83" w:rsidP="00B54CA2">
      <w:pPr>
        <w:pStyle w:val="ae"/>
        <w:spacing w:before="120" w:after="12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_GoBack"/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Кадастровая палата </w:t>
      </w:r>
      <w:r w:rsidR="00DA5228" w:rsidRPr="00401A4E">
        <w:rPr>
          <w:rFonts w:ascii="Times New Roman" w:hAnsi="Times New Roman" w:cs="Times New Roman"/>
          <w:color w:val="000000"/>
          <w:sz w:val="28"/>
          <w:szCs w:val="28"/>
        </w:rPr>
        <w:t>озвучила количество земельных участков, снятых с кадастрового учета в прошлом году</w:t>
      </w:r>
    </w:p>
    <w:bookmarkEnd w:id="0"/>
    <w:p w:rsidR="00DA5228" w:rsidRPr="00401A4E" w:rsidRDefault="00DA5228" w:rsidP="00B54CA2">
      <w:pPr>
        <w:pStyle w:val="ae"/>
        <w:spacing w:before="120" w:after="12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01A4E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 января по декабрь прошлого года</w:t>
      </w:r>
      <w:r w:rsidR="00664AD9" w:rsidRPr="00401A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54CA2" w:rsidRPr="00401A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в Курской области </w:t>
      </w:r>
      <w:r w:rsidRPr="00401A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 кадастрового учета снято более </w:t>
      </w:r>
      <w:r w:rsidR="00664AD9" w:rsidRPr="00401A4E">
        <w:rPr>
          <w:rFonts w:ascii="Times New Roman" w:hAnsi="Times New Roman" w:cs="Times New Roman"/>
          <w:b/>
          <w:bCs/>
          <w:color w:val="000000"/>
          <w:sz w:val="28"/>
          <w:szCs w:val="28"/>
        </w:rPr>
        <w:t>7,6</w:t>
      </w:r>
      <w:r w:rsidRPr="00401A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тыс. земельных участков. Как правило, процедура проводится по желанию землевладельца в случае преобразования участка, а также для прекращения уплаты земельного налога,</w:t>
      </w:r>
      <w:r w:rsidR="00664AD9" w:rsidRPr="00401A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401A4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если участок утратил свою функциональность. </w:t>
      </w:r>
    </w:p>
    <w:p w:rsidR="00F35C4D" w:rsidRPr="00401A4E" w:rsidRDefault="00B93542" w:rsidP="00B54CA2">
      <w:pPr>
        <w:pStyle w:val="ae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1A4E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DA5228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2019 год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401A4E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в Курской области</w:t>
      </w:r>
      <w:r w:rsidR="00B54CA2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на государственный кадастровый учет поставлено </w:t>
      </w:r>
      <w:r w:rsidR="00DA5228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почти </w:t>
      </w:r>
      <w:r w:rsidR="00FC6E83" w:rsidRPr="00401A4E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664AD9" w:rsidRPr="00401A4E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FC6E83" w:rsidRPr="00401A4E">
        <w:rPr>
          <w:rFonts w:ascii="Times New Roman" w:hAnsi="Times New Roman" w:cs="Times New Roman"/>
          <w:color w:val="000000"/>
          <w:sz w:val="28"/>
          <w:szCs w:val="28"/>
        </w:rPr>
        <w:t>,4</w:t>
      </w:r>
      <w:r w:rsidR="00DA5228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C6E83" w:rsidRPr="00401A4E">
        <w:rPr>
          <w:rFonts w:ascii="Times New Roman" w:hAnsi="Times New Roman" w:cs="Times New Roman"/>
          <w:color w:val="000000"/>
          <w:sz w:val="28"/>
          <w:szCs w:val="28"/>
        </w:rPr>
        <w:t>тыс.</w:t>
      </w:r>
      <w:r w:rsidR="00DA5228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земельных участков, при этом к концу года 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с кадастрового учета </w:t>
      </w:r>
      <w:r w:rsidR="00DA5228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снято более </w:t>
      </w:r>
      <w:r w:rsidR="00664AD9" w:rsidRPr="00401A4E">
        <w:rPr>
          <w:rFonts w:ascii="Times New Roman" w:hAnsi="Times New Roman" w:cs="Times New Roman"/>
          <w:color w:val="000000"/>
          <w:sz w:val="28"/>
          <w:szCs w:val="28"/>
        </w:rPr>
        <w:t>7,5</w:t>
      </w:r>
      <w:r w:rsidR="00FC6E83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5228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тыс. земельных участков. В 2018 году поставлено на учет </w:t>
      </w:r>
      <w:r w:rsidR="00FC6E83" w:rsidRPr="00401A4E">
        <w:rPr>
          <w:rFonts w:ascii="Times New Roman" w:hAnsi="Times New Roman" w:cs="Times New Roman"/>
          <w:color w:val="000000"/>
          <w:sz w:val="28"/>
          <w:szCs w:val="28"/>
        </w:rPr>
        <w:t>более 38,4 тыс.</w:t>
      </w:r>
      <w:r w:rsidR="00DA5228" w:rsidRPr="00401A4E">
        <w:rPr>
          <w:rFonts w:ascii="Times New Roman" w:hAnsi="Times New Roman" w:cs="Times New Roman"/>
          <w:color w:val="000000"/>
          <w:sz w:val="28"/>
          <w:szCs w:val="28"/>
        </w:rPr>
        <w:t>, тогда как снято с учета почти</w:t>
      </w:r>
      <w:r w:rsidR="00F35C4D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5</w:t>
      </w:r>
      <w:r w:rsidR="00664AD9" w:rsidRPr="00401A4E">
        <w:rPr>
          <w:rFonts w:ascii="Times New Roman" w:hAnsi="Times New Roman" w:cs="Times New Roman"/>
          <w:color w:val="000000"/>
          <w:sz w:val="28"/>
          <w:szCs w:val="28"/>
        </w:rPr>
        <w:t>,4</w:t>
      </w:r>
      <w:r w:rsidR="00F35C4D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тыс. земельных участков</w:t>
      </w:r>
      <w:r w:rsidR="00B54CA2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A5228" w:rsidRPr="00401A4E" w:rsidRDefault="00DA5228" w:rsidP="00B54CA2">
      <w:pPr>
        <w:pStyle w:val="ae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1A4E">
        <w:rPr>
          <w:rFonts w:ascii="Times New Roman" w:hAnsi="Times New Roman" w:cs="Times New Roman"/>
          <w:color w:val="000000"/>
          <w:sz w:val="28"/>
          <w:szCs w:val="28"/>
        </w:rPr>
        <w:t>Снятие с государственного кадастрового учета объекта недвижимости подразумевает прекращение актуальности сведений о самом объекте, прекращение права собственности</w:t>
      </w:r>
      <w:r w:rsidR="00F35C4D" w:rsidRPr="00401A4E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Согласно Земельному кодексу РФ и федеральному закону «О государственной регистрации недвижимости» снятие с кадастрового учета земельного участка может производиться только в ряде определенных случаев. </w:t>
      </w:r>
    </w:p>
    <w:p w:rsidR="00F35C4D" w:rsidRPr="00401A4E" w:rsidRDefault="00F35C4D" w:rsidP="00B54CA2">
      <w:pPr>
        <w:pStyle w:val="ae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Например, если собственник принял решение о </w:t>
      </w:r>
      <w:proofErr w:type="gramStart"/>
      <w:r w:rsidRPr="00401A4E">
        <w:rPr>
          <w:rFonts w:ascii="Times New Roman" w:hAnsi="Times New Roman" w:cs="Times New Roman"/>
          <w:color w:val="000000"/>
          <w:sz w:val="28"/>
          <w:szCs w:val="28"/>
        </w:rPr>
        <w:t>преобразовании</w:t>
      </w:r>
      <w:proofErr w:type="gramEnd"/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своего земельного участка путем процедуры раздела, объединения или перераспределения, то такой земельный участок утрачивает актуальность, запись о нем в реестре недвижимости переходит в статус «архивная», а для вновь образованных участков он становится исходным. В данном </w:t>
      </w:r>
      <w:proofErr w:type="gramStart"/>
      <w:r w:rsidRPr="00401A4E">
        <w:rPr>
          <w:rFonts w:ascii="Times New Roman" w:hAnsi="Times New Roman" w:cs="Times New Roman"/>
          <w:color w:val="000000"/>
          <w:sz w:val="28"/>
          <w:szCs w:val="28"/>
        </w:rPr>
        <w:t>случае</w:t>
      </w:r>
      <w:proofErr w:type="gramEnd"/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процедура снятия строго определена нормой Земельного кодекса РФ.</w:t>
      </w:r>
    </w:p>
    <w:p w:rsidR="00A527B0" w:rsidRPr="00401A4E" w:rsidRDefault="00A527B0" w:rsidP="00A527B0">
      <w:pPr>
        <w:spacing w:before="120" w:after="12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401A4E">
        <w:rPr>
          <w:rFonts w:ascii="Times New Roman" w:hAnsi="Times New Roman" w:cs="Times New Roman"/>
          <w:iCs/>
          <w:color w:val="000000"/>
          <w:sz w:val="28"/>
          <w:szCs w:val="28"/>
        </w:rPr>
        <w:t>Основанием для снятия земельно</w:t>
      </w:r>
      <w:r w:rsidR="00401A4E" w:rsidRPr="00401A4E">
        <w:rPr>
          <w:rFonts w:ascii="Times New Roman" w:hAnsi="Times New Roman" w:cs="Times New Roman"/>
          <w:iCs/>
          <w:color w:val="000000"/>
          <w:sz w:val="28"/>
          <w:szCs w:val="28"/>
        </w:rPr>
        <w:t>го</w:t>
      </w:r>
      <w:r w:rsidRPr="00401A4E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участка с кадастрового учета также  может быть отсутствие регистрации права собственности в установленном порядке.</w:t>
      </w:r>
    </w:p>
    <w:p w:rsidR="00F35C4D" w:rsidRPr="00401A4E" w:rsidRDefault="00F35C4D" w:rsidP="00B54CA2">
      <w:pPr>
        <w:pStyle w:val="ae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1A4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Один из случаев снятия объекта с кадастрового учета связан с особенным статусом земельного участка, который носит название «временный». Такой статус приобретали участки, прошедшие кадастровый учет до 1 января 2017 года, и регистрация </w:t>
      </w:r>
      <w:proofErr w:type="gramStart"/>
      <w:r w:rsidRPr="00401A4E">
        <w:rPr>
          <w:rFonts w:ascii="Times New Roman" w:hAnsi="Times New Roman" w:cs="Times New Roman"/>
          <w:color w:val="000000"/>
          <w:sz w:val="28"/>
          <w:szCs w:val="28"/>
        </w:rPr>
        <w:t>прав</w:t>
      </w:r>
      <w:proofErr w:type="gramEnd"/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на которые не проводилась. Если право на такой участок и далее не будет зарегистрировано, то после 1 марта 2022 года «временный» участок будет снят</w:t>
      </w:r>
      <w:r w:rsidR="00973503"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кадастрового учета.</w:t>
      </w:r>
    </w:p>
    <w:p w:rsidR="00F35C4D" w:rsidRPr="00401A4E" w:rsidRDefault="00F35C4D" w:rsidP="00B54CA2">
      <w:pPr>
        <w:pStyle w:val="ae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1A4E">
        <w:rPr>
          <w:rFonts w:ascii="Times New Roman" w:hAnsi="Times New Roman" w:cs="Times New Roman"/>
          <w:color w:val="000000"/>
          <w:sz w:val="28"/>
          <w:szCs w:val="28"/>
        </w:rPr>
        <w:t>Следующий момент, статус всех земельных участков, прошедших процедуру государственного кадастрового учета после 1 января 2017 года, носит название «актуальный». Однако</w:t>
      </w:r>
      <w:r w:rsidR="00D42F3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в случае отсутствия зарегистрированного права на такие земельные участки</w:t>
      </w:r>
      <w:r w:rsidR="00D42F3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в течение 5 лет с момента проведения процедуры учета</w:t>
      </w:r>
      <w:r w:rsidR="00D42F3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в отношении них также будет проведена процедура снятия с кадастрового учета. </w:t>
      </w:r>
    </w:p>
    <w:p w:rsidR="00401A4E" w:rsidRPr="00401A4E" w:rsidRDefault="00F35C4D" w:rsidP="00B54CA2">
      <w:pPr>
        <w:pStyle w:val="ae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И последний вариант - это процедура исключения сведений о земельных участках, записи о которых внесены в госреестр до 1 марта 2008 года, но в </w:t>
      </w:r>
      <w:proofErr w:type="gramStart"/>
      <w:r w:rsidRPr="00401A4E">
        <w:rPr>
          <w:rFonts w:ascii="Times New Roman" w:hAnsi="Times New Roman" w:cs="Times New Roman"/>
          <w:color w:val="000000"/>
          <w:sz w:val="28"/>
          <w:szCs w:val="28"/>
        </w:rPr>
        <w:t>отношении</w:t>
      </w:r>
      <w:proofErr w:type="gramEnd"/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которых не было зарегистрировано право собственности и в Едином госреестре недвижимости</w:t>
      </w:r>
      <w:r w:rsidR="00401A4E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(ЕГРН)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отсутствуют сведения о связи земельного участка с объектом капитального строительства, р</w:t>
      </w:r>
      <w:r w:rsidR="00401A4E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асположенного на этом участке. </w:t>
      </w:r>
      <w:proofErr w:type="gramStart"/>
      <w:r w:rsidR="00401A4E" w:rsidRPr="00401A4E">
        <w:rPr>
          <w:rFonts w:ascii="Times New Roman" w:hAnsi="Times New Roman" w:cs="Times New Roman"/>
          <w:color w:val="000000"/>
          <w:sz w:val="28"/>
          <w:szCs w:val="28"/>
        </w:rPr>
        <w:t>На конец</w:t>
      </w:r>
      <w:proofErr w:type="gramEnd"/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2019 год</w:t>
      </w:r>
      <w:r w:rsidR="00401A4E" w:rsidRPr="00401A4E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по этому основанию было снято</w:t>
      </w:r>
      <w:r w:rsidR="00664AD9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более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15</w:t>
      </w:r>
      <w:r w:rsidR="00664AD9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B93542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земельных участков</w:t>
      </w:r>
      <w:r w:rsidR="00401A4E" w:rsidRPr="00401A4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A5228" w:rsidRPr="00401A4E" w:rsidRDefault="00DA5228" w:rsidP="00B54CA2">
      <w:pPr>
        <w:pStyle w:val="ae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Проверить, какие сведения о земельном </w:t>
      </w:r>
      <w:proofErr w:type="gramStart"/>
      <w:r w:rsidRPr="00401A4E">
        <w:rPr>
          <w:rFonts w:ascii="Times New Roman" w:hAnsi="Times New Roman" w:cs="Times New Roman"/>
          <w:color w:val="000000"/>
          <w:sz w:val="28"/>
          <w:szCs w:val="28"/>
        </w:rPr>
        <w:t>участке</w:t>
      </w:r>
      <w:proofErr w:type="gramEnd"/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 содержатся в ЕГРН, имеется ли запись о собственнике, поможет выписка «Об основных характеристиках и зарегистрированных правах на объект недвижимости» из Единого госреестра недвижимости. Заказать выписку можно </w:t>
      </w:r>
      <w:r w:rsidR="00F35C4D"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в ближайшем офисе МФЦ. </w:t>
      </w:r>
    </w:p>
    <w:p w:rsidR="00DA5228" w:rsidRDefault="00DA5228" w:rsidP="00B54CA2">
      <w:pPr>
        <w:pStyle w:val="ae"/>
        <w:spacing w:before="120"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1A4E">
        <w:rPr>
          <w:rFonts w:ascii="Times New Roman" w:hAnsi="Times New Roman" w:cs="Times New Roman"/>
          <w:color w:val="000000"/>
          <w:sz w:val="28"/>
          <w:szCs w:val="28"/>
        </w:rPr>
        <w:t xml:space="preserve">Согласно действующему </w:t>
      </w:r>
      <w:r w:rsidRPr="00F16AE4">
        <w:rPr>
          <w:rFonts w:ascii="Times New Roman" w:hAnsi="Times New Roman" w:cs="Times New Roman"/>
          <w:sz w:val="28"/>
          <w:szCs w:val="28"/>
        </w:rPr>
        <w:t>законодательству</w:t>
      </w:r>
      <w:r w:rsidRPr="00401A4E">
        <w:rPr>
          <w:rFonts w:ascii="Times New Roman" w:hAnsi="Times New Roman" w:cs="Times New Roman"/>
          <w:color w:val="000000"/>
          <w:sz w:val="28"/>
          <w:szCs w:val="28"/>
        </w:rPr>
        <w:t>, регистрация права собственности занимает семь рабочих дней, а при передаче документов через МФЦ срок регистрационной процедуры увеличивается до девяти рабочих дней.</w:t>
      </w:r>
    </w:p>
    <w:p w:rsidR="00D5454C" w:rsidRPr="00D5454C" w:rsidRDefault="00D5454C" w:rsidP="00D5454C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D5454C">
        <w:rPr>
          <w:rFonts w:ascii="Times New Roman" w:hAnsi="Times New Roman" w:cs="Times New Roman"/>
          <w:color w:val="000000"/>
          <w:sz w:val="20"/>
          <w:szCs w:val="20"/>
        </w:rPr>
        <w:t>Акулова Ольга, пресс-служба</w:t>
      </w:r>
    </w:p>
    <w:p w:rsidR="00D5454C" w:rsidRPr="00D5454C" w:rsidRDefault="00D5454C" w:rsidP="00D5454C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D5454C">
        <w:rPr>
          <w:rFonts w:ascii="Times New Roman" w:hAnsi="Times New Roman" w:cs="Times New Roman"/>
          <w:color w:val="000000"/>
          <w:sz w:val="20"/>
          <w:szCs w:val="20"/>
        </w:rPr>
        <w:t>Кадастровой палаты Курской области</w:t>
      </w:r>
    </w:p>
    <w:p w:rsidR="00D5454C" w:rsidRPr="00D5454C" w:rsidRDefault="00D5454C" w:rsidP="00D5454C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D5454C">
        <w:rPr>
          <w:rFonts w:ascii="Times New Roman" w:hAnsi="Times New Roman" w:cs="Times New Roman"/>
          <w:color w:val="000000"/>
          <w:sz w:val="20"/>
          <w:szCs w:val="20"/>
        </w:rPr>
        <w:t>Тел.: +7 (4712) 72-40-00, доб. 2232</w:t>
      </w:r>
    </w:p>
    <w:p w:rsidR="00D5454C" w:rsidRPr="00D5454C" w:rsidRDefault="00D5454C" w:rsidP="00B54CA2">
      <w:pPr>
        <w:pStyle w:val="ae"/>
        <w:spacing w:before="120" w:after="12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sectPr w:rsidR="00D5454C" w:rsidRPr="00D5454C" w:rsidSect="00D5454C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2628"/>
    <w:rsid w:val="00000B86"/>
    <w:rsid w:val="000103B2"/>
    <w:rsid w:val="00015EE5"/>
    <w:rsid w:val="000359BB"/>
    <w:rsid w:val="00040C89"/>
    <w:rsid w:val="0004731D"/>
    <w:rsid w:val="0007197F"/>
    <w:rsid w:val="00083EC1"/>
    <w:rsid w:val="00085CF3"/>
    <w:rsid w:val="00097679"/>
    <w:rsid w:val="00097DF2"/>
    <w:rsid w:val="000A1B5E"/>
    <w:rsid w:val="000B4F62"/>
    <w:rsid w:val="000B7736"/>
    <w:rsid w:val="000C60D0"/>
    <w:rsid w:val="000C69EF"/>
    <w:rsid w:val="000D5AA6"/>
    <w:rsid w:val="000D685A"/>
    <w:rsid w:val="000E16ED"/>
    <w:rsid w:val="000E201D"/>
    <w:rsid w:val="000E5D92"/>
    <w:rsid w:val="000E64EE"/>
    <w:rsid w:val="000E69FD"/>
    <w:rsid w:val="001150FB"/>
    <w:rsid w:val="00122EE4"/>
    <w:rsid w:val="00132EC6"/>
    <w:rsid w:val="00150AE5"/>
    <w:rsid w:val="0015475A"/>
    <w:rsid w:val="00154BD1"/>
    <w:rsid w:val="00163E54"/>
    <w:rsid w:val="00167243"/>
    <w:rsid w:val="0017696A"/>
    <w:rsid w:val="00185A54"/>
    <w:rsid w:val="001938FD"/>
    <w:rsid w:val="00196C0D"/>
    <w:rsid w:val="001B47CD"/>
    <w:rsid w:val="001C2077"/>
    <w:rsid w:val="001C4F16"/>
    <w:rsid w:val="001C74CC"/>
    <w:rsid w:val="001D2DC8"/>
    <w:rsid w:val="001D3AB1"/>
    <w:rsid w:val="001E10F9"/>
    <w:rsid w:val="001E5F6F"/>
    <w:rsid w:val="001E66D0"/>
    <w:rsid w:val="001F284A"/>
    <w:rsid w:val="00216237"/>
    <w:rsid w:val="00220E74"/>
    <w:rsid w:val="00225F53"/>
    <w:rsid w:val="00227A20"/>
    <w:rsid w:val="002304AE"/>
    <w:rsid w:val="0024041E"/>
    <w:rsid w:val="00240EEA"/>
    <w:rsid w:val="002445EE"/>
    <w:rsid w:val="002615FD"/>
    <w:rsid w:val="00261A36"/>
    <w:rsid w:val="0029574E"/>
    <w:rsid w:val="002B05E2"/>
    <w:rsid w:val="002B6DE3"/>
    <w:rsid w:val="002C09F6"/>
    <w:rsid w:val="002D2586"/>
    <w:rsid w:val="002D6361"/>
    <w:rsid w:val="002E417E"/>
    <w:rsid w:val="002E418E"/>
    <w:rsid w:val="002E5CD2"/>
    <w:rsid w:val="002E5EB5"/>
    <w:rsid w:val="002F1972"/>
    <w:rsid w:val="002F554D"/>
    <w:rsid w:val="00331648"/>
    <w:rsid w:val="00340214"/>
    <w:rsid w:val="0035237E"/>
    <w:rsid w:val="00361D1D"/>
    <w:rsid w:val="00390210"/>
    <w:rsid w:val="00393AA3"/>
    <w:rsid w:val="003A6CD4"/>
    <w:rsid w:val="003A776A"/>
    <w:rsid w:val="003B110F"/>
    <w:rsid w:val="003C3146"/>
    <w:rsid w:val="003C4371"/>
    <w:rsid w:val="003C5762"/>
    <w:rsid w:val="003D4C9C"/>
    <w:rsid w:val="003F41E9"/>
    <w:rsid w:val="003F5DFD"/>
    <w:rsid w:val="00401A4E"/>
    <w:rsid w:val="0041237C"/>
    <w:rsid w:val="00420E6A"/>
    <w:rsid w:val="00434DBC"/>
    <w:rsid w:val="00442AB7"/>
    <w:rsid w:val="0044303D"/>
    <w:rsid w:val="0045265C"/>
    <w:rsid w:val="00452729"/>
    <w:rsid w:val="00463A36"/>
    <w:rsid w:val="00482B9C"/>
    <w:rsid w:val="00487BF9"/>
    <w:rsid w:val="004B2628"/>
    <w:rsid w:val="004B41A2"/>
    <w:rsid w:val="004B5F00"/>
    <w:rsid w:val="004C2D17"/>
    <w:rsid w:val="004D5619"/>
    <w:rsid w:val="004D75CC"/>
    <w:rsid w:val="00503217"/>
    <w:rsid w:val="00507D54"/>
    <w:rsid w:val="00531B52"/>
    <w:rsid w:val="005420E2"/>
    <w:rsid w:val="00544047"/>
    <w:rsid w:val="00572A88"/>
    <w:rsid w:val="00575FA3"/>
    <w:rsid w:val="00585AFD"/>
    <w:rsid w:val="0058688B"/>
    <w:rsid w:val="005936D1"/>
    <w:rsid w:val="005963F3"/>
    <w:rsid w:val="005A1800"/>
    <w:rsid w:val="005B367C"/>
    <w:rsid w:val="005B415D"/>
    <w:rsid w:val="005B7200"/>
    <w:rsid w:val="005C3E4A"/>
    <w:rsid w:val="005E7B7A"/>
    <w:rsid w:val="005F13A2"/>
    <w:rsid w:val="00603A66"/>
    <w:rsid w:val="006120F4"/>
    <w:rsid w:val="0061523F"/>
    <w:rsid w:val="00621FC5"/>
    <w:rsid w:val="0062388F"/>
    <w:rsid w:val="0062495C"/>
    <w:rsid w:val="006274ED"/>
    <w:rsid w:val="00632E74"/>
    <w:rsid w:val="00640A49"/>
    <w:rsid w:val="00642889"/>
    <w:rsid w:val="0064401C"/>
    <w:rsid w:val="00645217"/>
    <w:rsid w:val="0064732C"/>
    <w:rsid w:val="0065412E"/>
    <w:rsid w:val="0066418F"/>
    <w:rsid w:val="00664A5D"/>
    <w:rsid w:val="00664AD9"/>
    <w:rsid w:val="006934C8"/>
    <w:rsid w:val="006942A8"/>
    <w:rsid w:val="006B27A8"/>
    <w:rsid w:val="006B370A"/>
    <w:rsid w:val="006B71AB"/>
    <w:rsid w:val="006D039C"/>
    <w:rsid w:val="006D7A8E"/>
    <w:rsid w:val="006E5DEC"/>
    <w:rsid w:val="006F4953"/>
    <w:rsid w:val="007060A9"/>
    <w:rsid w:val="00706C87"/>
    <w:rsid w:val="007156DB"/>
    <w:rsid w:val="007171EE"/>
    <w:rsid w:val="00723B6A"/>
    <w:rsid w:val="00730CD4"/>
    <w:rsid w:val="00737866"/>
    <w:rsid w:val="0074091F"/>
    <w:rsid w:val="00744A92"/>
    <w:rsid w:val="00754DA4"/>
    <w:rsid w:val="00774995"/>
    <w:rsid w:val="00775659"/>
    <w:rsid w:val="00786FC3"/>
    <w:rsid w:val="00787A5E"/>
    <w:rsid w:val="007C0EFE"/>
    <w:rsid w:val="007C316D"/>
    <w:rsid w:val="007D7AB4"/>
    <w:rsid w:val="007D7E28"/>
    <w:rsid w:val="007E3F51"/>
    <w:rsid w:val="007F2A5A"/>
    <w:rsid w:val="00800A08"/>
    <w:rsid w:val="00812F95"/>
    <w:rsid w:val="00813EF3"/>
    <w:rsid w:val="00814288"/>
    <w:rsid w:val="00823180"/>
    <w:rsid w:val="008406E3"/>
    <w:rsid w:val="00843B38"/>
    <w:rsid w:val="00847313"/>
    <w:rsid w:val="0086410F"/>
    <w:rsid w:val="00865376"/>
    <w:rsid w:val="00867813"/>
    <w:rsid w:val="0087572E"/>
    <w:rsid w:val="00875D4E"/>
    <w:rsid w:val="00884AB8"/>
    <w:rsid w:val="008A227E"/>
    <w:rsid w:val="008C617E"/>
    <w:rsid w:val="008F1444"/>
    <w:rsid w:val="008F2379"/>
    <w:rsid w:val="008F5572"/>
    <w:rsid w:val="008F689E"/>
    <w:rsid w:val="0090156A"/>
    <w:rsid w:val="00917E8D"/>
    <w:rsid w:val="0093086C"/>
    <w:rsid w:val="00930B49"/>
    <w:rsid w:val="00931F19"/>
    <w:rsid w:val="009323DF"/>
    <w:rsid w:val="00940EA6"/>
    <w:rsid w:val="00965B0A"/>
    <w:rsid w:val="00973435"/>
    <w:rsid w:val="00973503"/>
    <w:rsid w:val="009870AA"/>
    <w:rsid w:val="0099363A"/>
    <w:rsid w:val="00995C76"/>
    <w:rsid w:val="009B4A05"/>
    <w:rsid w:val="009B5103"/>
    <w:rsid w:val="009C045D"/>
    <w:rsid w:val="009E6390"/>
    <w:rsid w:val="009F4BEE"/>
    <w:rsid w:val="00A0431C"/>
    <w:rsid w:val="00A108EA"/>
    <w:rsid w:val="00A3042B"/>
    <w:rsid w:val="00A34AE7"/>
    <w:rsid w:val="00A4414A"/>
    <w:rsid w:val="00A527B0"/>
    <w:rsid w:val="00A53377"/>
    <w:rsid w:val="00A8061A"/>
    <w:rsid w:val="00A84C18"/>
    <w:rsid w:val="00A948AD"/>
    <w:rsid w:val="00A969E9"/>
    <w:rsid w:val="00AA079E"/>
    <w:rsid w:val="00AC583D"/>
    <w:rsid w:val="00AD55C6"/>
    <w:rsid w:val="00B21E41"/>
    <w:rsid w:val="00B31804"/>
    <w:rsid w:val="00B31B21"/>
    <w:rsid w:val="00B35435"/>
    <w:rsid w:val="00B4466A"/>
    <w:rsid w:val="00B54CA2"/>
    <w:rsid w:val="00B8594E"/>
    <w:rsid w:val="00B93542"/>
    <w:rsid w:val="00BB5737"/>
    <w:rsid w:val="00BB61D7"/>
    <w:rsid w:val="00BB7A6D"/>
    <w:rsid w:val="00BC6649"/>
    <w:rsid w:val="00BD0239"/>
    <w:rsid w:val="00BD0A57"/>
    <w:rsid w:val="00BD14BB"/>
    <w:rsid w:val="00BD5747"/>
    <w:rsid w:val="00BF01A7"/>
    <w:rsid w:val="00C006F0"/>
    <w:rsid w:val="00C139CB"/>
    <w:rsid w:val="00C21060"/>
    <w:rsid w:val="00C3397F"/>
    <w:rsid w:val="00C4404C"/>
    <w:rsid w:val="00C46E85"/>
    <w:rsid w:val="00C52040"/>
    <w:rsid w:val="00C525CC"/>
    <w:rsid w:val="00C62C48"/>
    <w:rsid w:val="00C65362"/>
    <w:rsid w:val="00C67501"/>
    <w:rsid w:val="00C929FB"/>
    <w:rsid w:val="00C93F0D"/>
    <w:rsid w:val="00C96D20"/>
    <w:rsid w:val="00CA4DA6"/>
    <w:rsid w:val="00CC023B"/>
    <w:rsid w:val="00CC0934"/>
    <w:rsid w:val="00CE1ECC"/>
    <w:rsid w:val="00CE6F12"/>
    <w:rsid w:val="00CF055C"/>
    <w:rsid w:val="00CF447A"/>
    <w:rsid w:val="00CF5CEE"/>
    <w:rsid w:val="00D01EA5"/>
    <w:rsid w:val="00D02ECE"/>
    <w:rsid w:val="00D216B8"/>
    <w:rsid w:val="00D42F32"/>
    <w:rsid w:val="00D5454C"/>
    <w:rsid w:val="00D564E6"/>
    <w:rsid w:val="00D772EB"/>
    <w:rsid w:val="00D933BF"/>
    <w:rsid w:val="00DA15DC"/>
    <w:rsid w:val="00DA5228"/>
    <w:rsid w:val="00DA5315"/>
    <w:rsid w:val="00DB7510"/>
    <w:rsid w:val="00DE17A7"/>
    <w:rsid w:val="00DF484C"/>
    <w:rsid w:val="00DF7234"/>
    <w:rsid w:val="00E05765"/>
    <w:rsid w:val="00E177A6"/>
    <w:rsid w:val="00E179C5"/>
    <w:rsid w:val="00E20EB4"/>
    <w:rsid w:val="00E235B9"/>
    <w:rsid w:val="00E23FE7"/>
    <w:rsid w:val="00E413BF"/>
    <w:rsid w:val="00E5059A"/>
    <w:rsid w:val="00E676AD"/>
    <w:rsid w:val="00E72A92"/>
    <w:rsid w:val="00E8544E"/>
    <w:rsid w:val="00E945DF"/>
    <w:rsid w:val="00E96ABD"/>
    <w:rsid w:val="00EA2EAE"/>
    <w:rsid w:val="00EB2D04"/>
    <w:rsid w:val="00EB4AF3"/>
    <w:rsid w:val="00EB7101"/>
    <w:rsid w:val="00EC290D"/>
    <w:rsid w:val="00EC382B"/>
    <w:rsid w:val="00EC5839"/>
    <w:rsid w:val="00ED6487"/>
    <w:rsid w:val="00EF2417"/>
    <w:rsid w:val="00F01DDC"/>
    <w:rsid w:val="00F0718E"/>
    <w:rsid w:val="00F076FD"/>
    <w:rsid w:val="00F14467"/>
    <w:rsid w:val="00F16AE4"/>
    <w:rsid w:val="00F22436"/>
    <w:rsid w:val="00F23659"/>
    <w:rsid w:val="00F23F01"/>
    <w:rsid w:val="00F34D14"/>
    <w:rsid w:val="00F35C4D"/>
    <w:rsid w:val="00F4294A"/>
    <w:rsid w:val="00F53B58"/>
    <w:rsid w:val="00F604BD"/>
    <w:rsid w:val="00F60511"/>
    <w:rsid w:val="00F6196E"/>
    <w:rsid w:val="00F66989"/>
    <w:rsid w:val="00F77597"/>
    <w:rsid w:val="00FA1AAE"/>
    <w:rsid w:val="00FB5B2E"/>
    <w:rsid w:val="00FB69A7"/>
    <w:rsid w:val="00FC15F6"/>
    <w:rsid w:val="00FC5C09"/>
    <w:rsid w:val="00FC6E83"/>
    <w:rsid w:val="00FD5BB4"/>
    <w:rsid w:val="00FF3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1E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04AE"/>
    <w:rPr>
      <w:color w:val="0000FF"/>
      <w:u w:val="single"/>
    </w:rPr>
  </w:style>
  <w:style w:type="paragraph" w:styleId="a4">
    <w:name w:val="Normal (Web)"/>
    <w:basedOn w:val="a"/>
    <w:uiPriority w:val="99"/>
    <w:rsid w:val="00230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uiPriority w:val="99"/>
    <w:semiHidden/>
    <w:rsid w:val="004B5F00"/>
    <w:rPr>
      <w:color w:val="auto"/>
      <w:u w:val="single"/>
    </w:rPr>
  </w:style>
  <w:style w:type="character" w:styleId="a6">
    <w:name w:val="annotation reference"/>
    <w:uiPriority w:val="99"/>
    <w:semiHidden/>
    <w:rsid w:val="00706C8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706C8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706C8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706C87"/>
    <w:rPr>
      <w:b/>
      <w:bCs/>
    </w:rPr>
  </w:style>
  <w:style w:type="character" w:customStyle="1" w:styleId="aa">
    <w:name w:val="Тема примечания Знак"/>
    <w:link w:val="a9"/>
    <w:uiPriority w:val="99"/>
    <w:semiHidden/>
    <w:locked/>
    <w:rsid w:val="00706C8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706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locked/>
    <w:rsid w:val="00706C87"/>
    <w:rPr>
      <w:rFonts w:ascii="Segoe UI" w:hAnsi="Segoe UI" w:cs="Segoe UI"/>
      <w:sz w:val="18"/>
      <w:szCs w:val="18"/>
    </w:rPr>
  </w:style>
  <w:style w:type="paragraph" w:styleId="ad">
    <w:name w:val="Revision"/>
    <w:hidden/>
    <w:uiPriority w:val="99"/>
    <w:semiHidden/>
    <w:rsid w:val="00393AA3"/>
    <w:rPr>
      <w:rFonts w:cs="Calibri"/>
      <w:sz w:val="22"/>
      <w:szCs w:val="22"/>
      <w:lang w:eastAsia="en-US"/>
    </w:rPr>
  </w:style>
  <w:style w:type="paragraph" w:styleId="ae">
    <w:name w:val="No Spacing"/>
    <w:uiPriority w:val="1"/>
    <w:qFormat/>
    <w:rsid w:val="00B54CA2"/>
    <w:rPr>
      <w:rFonts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207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кадастровая палата озвучила количество земельных участков, снятых с кадастрового учета в прошлом году</vt:lpstr>
    </vt:vector>
  </TitlesOfParts>
  <Company>DSR</Company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кадастровая палата озвучила количество земельных участков, снятых с кадастрового учета в прошлом году</dc:title>
  <dc:creator>Качаева Анастасия Валерьевна</dc:creator>
  <cp:lastModifiedBy>Акулова Ольга Александровна</cp:lastModifiedBy>
  <cp:revision>8</cp:revision>
  <cp:lastPrinted>2020-02-06T11:16:00Z</cp:lastPrinted>
  <dcterms:created xsi:type="dcterms:W3CDTF">2020-02-06T07:02:00Z</dcterms:created>
  <dcterms:modified xsi:type="dcterms:W3CDTF">2020-02-11T06:36:00Z</dcterms:modified>
</cp:coreProperties>
</file>