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98"/>
        <w:gridCol w:w="5308"/>
      </w:tblGrid>
      <w:tr w:rsidR="008D085A" w:rsidTr="008D085A">
        <w:tc>
          <w:tcPr>
            <w:tcW w:w="4298" w:type="dxa"/>
          </w:tcPr>
          <w:p w:rsidR="008D085A" w:rsidRDefault="008D085A" w:rsidP="008D085A">
            <w:pPr>
              <w:pStyle w:val="ConsPlusTitle"/>
              <w:jc w:val="both"/>
              <w:outlineLvl w:val="1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573020" cy="105283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3020" cy="1052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8" w:type="dxa"/>
          </w:tcPr>
          <w:p w:rsidR="008D085A" w:rsidRPr="008D085A" w:rsidRDefault="008D085A" w:rsidP="008D085A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sz w:val="32"/>
                <w:szCs w:val="32"/>
              </w:rPr>
            </w:pPr>
            <w:r w:rsidRPr="008D085A">
              <w:rPr>
                <w:rFonts w:ascii="Times New Roman" w:hAnsi="Times New Roman" w:cs="Times New Roman"/>
                <w:sz w:val="32"/>
                <w:szCs w:val="32"/>
              </w:rPr>
              <w:t xml:space="preserve">О существующих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о</w:t>
            </w:r>
            <w:r w:rsidRPr="008D085A">
              <w:rPr>
                <w:rFonts w:ascii="Times New Roman" w:hAnsi="Times New Roman" w:cs="Times New Roman"/>
                <w:sz w:val="32"/>
                <w:szCs w:val="32"/>
              </w:rPr>
              <w:t xml:space="preserve">граничениях на осуществление государственной регистрации прав (обременений), в случаях, когда граница объекта недвижимости не установлена </w:t>
            </w:r>
          </w:p>
          <w:p w:rsidR="008D085A" w:rsidRDefault="008D085A" w:rsidP="008D085A">
            <w:pPr>
              <w:pStyle w:val="ConsPlusTitle"/>
              <w:jc w:val="both"/>
              <w:outlineLvl w:val="1"/>
            </w:pPr>
          </w:p>
        </w:tc>
      </w:tr>
    </w:tbl>
    <w:p w:rsidR="008D085A" w:rsidRDefault="008D085A" w:rsidP="008D085A">
      <w:pPr>
        <w:pStyle w:val="ConsPlusNormal"/>
        <w:jc w:val="both"/>
      </w:pPr>
    </w:p>
    <w:p w:rsidR="008D085A" w:rsidRPr="008D085A" w:rsidRDefault="008D085A" w:rsidP="008D085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85A">
        <w:rPr>
          <w:rFonts w:ascii="Times New Roman" w:hAnsi="Times New Roman" w:cs="Times New Roman"/>
          <w:sz w:val="28"/>
          <w:szCs w:val="28"/>
        </w:rPr>
        <w:t>С 1 января 2017 года отношения, возникающие в связи с осуществлением государственного кадастрового учета недвижимости и государственной регистрации прав на недвижимость, являются предметом регулирования Федерального закона от 13 июля 2015 г. № 218-ФЗ «О государственной регистрации недвижимости» (далее - Закон № 218-ФЗ).</w:t>
      </w:r>
    </w:p>
    <w:p w:rsidR="008D085A" w:rsidRPr="008D085A" w:rsidRDefault="008D085A" w:rsidP="008D085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D085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tooltip="Федеральный закон от 13.07.2015 N 218-ФЗ (ред. от 25.12.2018) &quot;О государственной регистрации недвижимости&quot; (с изм. и доп., вступ. в силу с 01.01.2019){КонсультантПлюс}" w:history="1">
        <w:r w:rsidRPr="008D085A">
          <w:rPr>
            <w:rFonts w:ascii="Times New Roman" w:hAnsi="Times New Roman" w:cs="Times New Roman"/>
            <w:sz w:val="28"/>
            <w:szCs w:val="28"/>
          </w:rPr>
          <w:t>частью 6 статьи 72</w:t>
        </w:r>
      </w:hyperlink>
      <w:r w:rsidRPr="008D085A">
        <w:rPr>
          <w:rFonts w:ascii="Times New Roman" w:hAnsi="Times New Roman" w:cs="Times New Roman"/>
          <w:sz w:val="28"/>
          <w:szCs w:val="28"/>
        </w:rPr>
        <w:t xml:space="preserve"> Закона № 218-ФЗ со дня вступления в силу </w:t>
      </w:r>
      <w:hyperlink r:id="rId6" w:tooltip="Федеральный закон от 13.07.2015 N 218-ФЗ (ред. от 25.12.2018) &quot;О государственной регистрации недвижимости&quot; (с изм. и доп., вступ. в силу с 01.01.2019){КонсультантПлюс}" w:history="1">
        <w:r w:rsidRPr="008D085A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8D085A">
        <w:rPr>
          <w:rFonts w:ascii="Times New Roman" w:hAnsi="Times New Roman" w:cs="Times New Roman"/>
          <w:sz w:val="28"/>
          <w:szCs w:val="28"/>
        </w:rPr>
        <w:t xml:space="preserve"> № 218-ФЗ сведения Единого государственного реестра прав на недвижимое имущество и сделок с ним и сведения государственного кадастра недвижимости считаются сведениями, содержащимися в Едином государственном реестре недвижимости (далее - ЕГРН) и не требующими дополнительного подтверждения, в том числе указанными в </w:t>
      </w:r>
      <w:hyperlink r:id="rId7" w:tooltip="Федеральный закон от 13.07.2015 N 218-ФЗ (ред. от 25.12.2018) &quot;О государственной регистрации недвижимости&quot; (с изм. и доп., вступ. в силу с 01.01.2019){КонсультантПлюс}" w:history="1">
        <w:r w:rsidRPr="008D085A">
          <w:rPr>
            <w:rFonts w:ascii="Times New Roman" w:hAnsi="Times New Roman" w:cs="Times New Roman"/>
            <w:sz w:val="28"/>
            <w:szCs w:val="28"/>
          </w:rPr>
          <w:t>статье 4</w:t>
        </w:r>
      </w:hyperlink>
      <w:r w:rsidRPr="008D085A">
        <w:rPr>
          <w:rFonts w:ascii="Times New Roman" w:hAnsi="Times New Roman" w:cs="Times New Roman"/>
          <w:sz w:val="28"/>
          <w:szCs w:val="28"/>
        </w:rPr>
        <w:t xml:space="preserve"> Закона № 218-ФЗ участниками отношений, возникающих</w:t>
      </w:r>
      <w:proofErr w:type="gramEnd"/>
      <w:r w:rsidRPr="008D085A">
        <w:rPr>
          <w:rFonts w:ascii="Times New Roman" w:hAnsi="Times New Roman" w:cs="Times New Roman"/>
          <w:sz w:val="28"/>
          <w:szCs w:val="28"/>
        </w:rPr>
        <w:t xml:space="preserve"> при осуществлении государственного кадастрового учета и (или) государственной регистрации прав.</w:t>
      </w:r>
    </w:p>
    <w:p w:rsidR="008D085A" w:rsidRPr="008D085A" w:rsidRDefault="008D085A" w:rsidP="008D085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85A">
        <w:rPr>
          <w:rFonts w:ascii="Times New Roman" w:hAnsi="Times New Roman" w:cs="Times New Roman"/>
          <w:sz w:val="28"/>
          <w:szCs w:val="28"/>
        </w:rPr>
        <w:t xml:space="preserve">Таким образом, государственная регистрация права на земельный участок, совершенная по правилам ранее действовавшего законодательства, при отсутствии в государственном кадастре недвижимости в отношении такого земельного участка сведений о координатах характерных точек границ такого земельного участка в случаях, установленных </w:t>
      </w:r>
      <w:hyperlink r:id="rId8" w:tooltip="Федеральный закон от 21.07.1997 N 122-ФЗ (ред. от 03.07.2016) &quot;О государственной регистрации прав на недвижимое имущество и сделок с ним&quot; (с изм. и доп., вступ. в силу с 01.09.2016)------------ Недействующая редакция{КонсультантПлюс}" w:history="1">
        <w:r w:rsidRPr="008D085A">
          <w:rPr>
            <w:rFonts w:ascii="Times New Roman" w:hAnsi="Times New Roman" w:cs="Times New Roman"/>
            <w:sz w:val="28"/>
            <w:szCs w:val="28"/>
          </w:rPr>
          <w:t>пунктом 1 статьи 19</w:t>
        </w:r>
      </w:hyperlink>
      <w:r w:rsidRPr="008D085A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1997 г. № 122-ФЗ «О государственной регистрации прав на недвижимое имущество и сделок с ним», признается юридически действительной.</w:t>
      </w:r>
    </w:p>
    <w:p w:rsidR="008D085A" w:rsidRPr="008D085A" w:rsidRDefault="008D085A" w:rsidP="008D085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85A">
        <w:rPr>
          <w:rFonts w:ascii="Times New Roman" w:hAnsi="Times New Roman" w:cs="Times New Roman"/>
          <w:sz w:val="28"/>
          <w:szCs w:val="28"/>
        </w:rPr>
        <w:t xml:space="preserve">При этом в соответствии с </w:t>
      </w:r>
      <w:hyperlink r:id="rId9" w:tooltip="Федеральный закон от 13.07.2015 N 218-ФЗ (ред. от 25.12.2018) &quot;О государственной регистрации недвижимости&quot; (с изм. и доп., вступ. в силу с 01.01.2019){КонсультантПлюс}" w:history="1">
        <w:r w:rsidRPr="008D085A">
          <w:rPr>
            <w:rFonts w:ascii="Times New Roman" w:hAnsi="Times New Roman" w:cs="Times New Roman"/>
            <w:sz w:val="28"/>
            <w:szCs w:val="28"/>
          </w:rPr>
          <w:t>пунктом 4 части 4 статьи 14</w:t>
        </w:r>
      </w:hyperlink>
      <w:r w:rsidRPr="008D085A">
        <w:rPr>
          <w:rFonts w:ascii="Times New Roman" w:hAnsi="Times New Roman" w:cs="Times New Roman"/>
          <w:sz w:val="28"/>
          <w:szCs w:val="28"/>
        </w:rPr>
        <w:t xml:space="preserve"> Закона № 218-ФЗ при переходе прав на объект недвижимости государственная регистрация прав осуществляется без одновременного государственного кадастрового учета при условии наличия в ЕГРН сведений об объекте недвижимого имущества, право на который регистрируется.</w:t>
      </w:r>
    </w:p>
    <w:p w:rsidR="008D085A" w:rsidRPr="008D085A" w:rsidRDefault="008D085A" w:rsidP="008D085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85A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hyperlink r:id="rId10" w:tooltip="Федеральный закон от 13.07.2015 N 218-ФЗ (ред. от 25.12.2018) &quot;О государственной регистрации недвижимости&quot; (с изм. и доп., вступ. в силу с 01.01.2019){КонсультантПлюс}" w:history="1">
        <w:r w:rsidRPr="008D085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D085A">
        <w:rPr>
          <w:rFonts w:ascii="Times New Roman" w:hAnsi="Times New Roman" w:cs="Times New Roman"/>
          <w:sz w:val="28"/>
          <w:szCs w:val="28"/>
        </w:rPr>
        <w:t xml:space="preserve"> № 218-ФЗ не предусмотрены основания для приостановления государственной регистрации прав на земельные участки в связи с отсутствием в ЕГРН сведений о координатах характерных точек их границ. Действующее законодательство также не содержит ограничения на совершение сделок с земельными участками, сведения о которых содержатся в ЕГРН, но </w:t>
      </w:r>
      <w:proofErr w:type="gramStart"/>
      <w:r w:rsidRPr="008D085A">
        <w:rPr>
          <w:rFonts w:ascii="Times New Roman" w:hAnsi="Times New Roman" w:cs="Times New Roman"/>
          <w:sz w:val="28"/>
          <w:szCs w:val="28"/>
        </w:rPr>
        <w:t>границы</w:t>
      </w:r>
      <w:proofErr w:type="gramEnd"/>
      <w:r w:rsidRPr="008D085A">
        <w:rPr>
          <w:rFonts w:ascii="Times New Roman" w:hAnsi="Times New Roman" w:cs="Times New Roman"/>
          <w:sz w:val="28"/>
          <w:szCs w:val="28"/>
        </w:rPr>
        <w:t xml:space="preserve"> которых не установлены в соответствии с требованиями земельного законодательства.</w:t>
      </w:r>
    </w:p>
    <w:p w:rsidR="008D085A" w:rsidRPr="008D085A" w:rsidRDefault="008D085A" w:rsidP="008D085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85A">
        <w:rPr>
          <w:rFonts w:ascii="Times New Roman" w:hAnsi="Times New Roman" w:cs="Times New Roman"/>
          <w:sz w:val="28"/>
          <w:szCs w:val="28"/>
        </w:rPr>
        <w:t xml:space="preserve">При этом ни </w:t>
      </w:r>
      <w:hyperlink r:id="rId11" w:tooltip="Федеральный закон от 13.07.2015 N 218-ФЗ (ред. от 25.12.2018) &quot;О государственной регистрации недвижимости&quot; (с изм. и доп., вступ. в силу с 01.01.2019){КонсультантПлюс}" w:history="1">
        <w:r w:rsidRPr="008D085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D085A">
        <w:rPr>
          <w:rFonts w:ascii="Times New Roman" w:hAnsi="Times New Roman" w:cs="Times New Roman"/>
          <w:sz w:val="28"/>
          <w:szCs w:val="28"/>
        </w:rPr>
        <w:t xml:space="preserve"> № 218-ФЗ, ни иными нормативными правовыми актами в настоящее время не установлена обязанность правообладателей земельных участков </w:t>
      </w:r>
      <w:proofErr w:type="gramStart"/>
      <w:r w:rsidRPr="008D085A">
        <w:rPr>
          <w:rFonts w:ascii="Times New Roman" w:hAnsi="Times New Roman" w:cs="Times New Roman"/>
          <w:sz w:val="28"/>
          <w:szCs w:val="28"/>
        </w:rPr>
        <w:t>обеспечить</w:t>
      </w:r>
      <w:proofErr w:type="gramEnd"/>
      <w:r w:rsidRPr="008D085A">
        <w:rPr>
          <w:rFonts w:ascii="Times New Roman" w:hAnsi="Times New Roman" w:cs="Times New Roman"/>
          <w:sz w:val="28"/>
          <w:szCs w:val="28"/>
        </w:rPr>
        <w:t xml:space="preserve"> до определенной даты уточнение местоположения границ земельных участков и внесение таких сведений в </w:t>
      </w:r>
      <w:r w:rsidRPr="008D085A">
        <w:rPr>
          <w:rFonts w:ascii="Times New Roman" w:hAnsi="Times New Roman" w:cs="Times New Roman"/>
          <w:sz w:val="28"/>
          <w:szCs w:val="28"/>
        </w:rPr>
        <w:lastRenderedPageBreak/>
        <w:t>ЕГРН. В связи с этим данные процедуры осуществляются по усмотрению правообладателей таких земельных участков, и сроками не ограничиваются.</w:t>
      </w:r>
    </w:p>
    <w:p w:rsidR="008D085A" w:rsidRPr="008D085A" w:rsidRDefault="008D085A" w:rsidP="008D085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85A">
        <w:rPr>
          <w:rFonts w:ascii="Times New Roman" w:hAnsi="Times New Roman" w:cs="Times New Roman"/>
          <w:sz w:val="28"/>
          <w:szCs w:val="28"/>
        </w:rPr>
        <w:t xml:space="preserve">Вместе с тем в соответствии со </w:t>
      </w:r>
      <w:hyperlink r:id="rId12" w:tooltip="&quot;Гражданский кодекс Российской Федерации (часть первая)&quot; от 30.11.1994 N 51-ФЗ (ред. от 03.08.2018) (с изм. и доп., вступ. в силу с 01.01.2019){КонсультантПлюс}" w:history="1">
        <w:r w:rsidRPr="008D085A">
          <w:rPr>
            <w:rFonts w:ascii="Times New Roman" w:hAnsi="Times New Roman" w:cs="Times New Roman"/>
            <w:sz w:val="28"/>
            <w:szCs w:val="28"/>
          </w:rPr>
          <w:t>статьей 210</w:t>
        </w:r>
      </w:hyperlink>
      <w:r w:rsidRPr="008D085A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собственник несет бремя содержания принадлежащего ему имущества, если иное не предусмотрено законом или договором. Обеспечение подготовки надлежащего описания принадлежащего собственнику недвижимого имущества входит в бремя содержания. Также необходимо понимать, что определение местоположения границ земельного участка затрагивает непосредственно интересы собственников недвижимого имущества и обеспечивает гарантии прав правообладателей земельных участков от несанкционированного занятия таких земельных участков или их частей.</w:t>
      </w:r>
    </w:p>
    <w:p w:rsidR="008D085A" w:rsidRPr="008D085A" w:rsidRDefault="008D085A" w:rsidP="008D085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85A">
        <w:rPr>
          <w:rFonts w:ascii="Times New Roman" w:hAnsi="Times New Roman" w:cs="Times New Roman"/>
          <w:sz w:val="28"/>
          <w:szCs w:val="28"/>
        </w:rPr>
        <w:t xml:space="preserve">В случае отсутствия в ЕГРН сведений о местоположении границ земельного участка, у органа регистрации прав отсутствует возможность проведения предусмотренной </w:t>
      </w:r>
      <w:hyperlink r:id="rId13" w:tooltip="Федеральный закон от 13.07.2015 N 218-ФЗ (ред. от 25.12.2018) &quot;О государственной регистрации недвижимости&quot; (с изм. и доп., вступ. в силу с 01.01.2019){КонсультантПлюс}" w:history="1">
        <w:r w:rsidRPr="008D085A">
          <w:rPr>
            <w:rFonts w:ascii="Times New Roman" w:hAnsi="Times New Roman" w:cs="Times New Roman"/>
            <w:sz w:val="28"/>
            <w:szCs w:val="28"/>
          </w:rPr>
          <w:t>пунктом 2 части 1 статьи 26</w:t>
        </w:r>
      </w:hyperlink>
      <w:r w:rsidRPr="008D085A">
        <w:rPr>
          <w:rFonts w:ascii="Times New Roman" w:hAnsi="Times New Roman" w:cs="Times New Roman"/>
          <w:sz w:val="28"/>
          <w:szCs w:val="28"/>
        </w:rPr>
        <w:t xml:space="preserve"> Закона № 218-ФЗ проверки на предмет отсутствия пересечений границ земельного участка, в отношении которого осуществляется государственный кадастровый учет, с границами иного земельного участка. В связи с чем, уточнение местоположения границ земельного участка может быть осуществлено в выбранный правообладателем земельного участка период времени.</w:t>
      </w:r>
    </w:p>
    <w:p w:rsidR="00DF440D" w:rsidRPr="008D085A" w:rsidRDefault="00DF440D" w:rsidP="008D0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F440D" w:rsidRPr="008D085A" w:rsidSect="009F2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D085A"/>
    <w:rsid w:val="001D35DF"/>
    <w:rsid w:val="008D085A"/>
    <w:rsid w:val="009F2B25"/>
    <w:rsid w:val="00DF4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085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8D085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table" w:styleId="a3">
    <w:name w:val="Table Grid"/>
    <w:basedOn w:val="a1"/>
    <w:uiPriority w:val="59"/>
    <w:rsid w:val="008D08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D0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8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C33C3F4AB55793F4AFC0DA2F0CE6871233FB69F99B3A92AB1758731BC95184ACFA5EF835FF36427A6EBE291A4FC3BDDD084811C4G4PDH" TargetMode="External"/><Relationship Id="rId13" Type="http://schemas.openxmlformats.org/officeDocument/2006/relationships/hyperlink" Target="consultantplus://offline/ref=3BC33C3F4AB55793F4AFC0DA2F0CE687103AFF68FC9C3A92AB1758731BC95184ACFA5EFD3CFB3E1E2921BF755C12D0BFD6084A12DB46FC4BGFPF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BC33C3F4AB55793F4AFC0DA2F0CE687103AFF68FC9C3A92AB1758731BC95184ACFA5EFD3CFB3D152C21BF755C12D0BFD6084A12DB46FC4BGFPFH" TargetMode="External"/><Relationship Id="rId12" Type="http://schemas.openxmlformats.org/officeDocument/2006/relationships/hyperlink" Target="consultantplus://offline/ref=3BC33C3F4AB55793F4AFC0DA2F0CE687103AFE65FA983A92AB1758731BC95184ACFA5EFD3CFA3C152B21BF755C12D0BFD6084A12DB46FC4BGFPF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C33C3F4AB55793F4AFC0DA2F0CE687103AFF68FC9C3A92AB1758731BC95184BEFA06F13EF323162834E92419G4PEH" TargetMode="External"/><Relationship Id="rId11" Type="http://schemas.openxmlformats.org/officeDocument/2006/relationships/hyperlink" Target="consultantplus://offline/ref=3BC33C3F4AB55793F4AFC0DA2F0CE687103AFF68FC9C3A92AB1758731BC95184BEFA06F13EF323162834E92419G4PEH" TargetMode="External"/><Relationship Id="rId5" Type="http://schemas.openxmlformats.org/officeDocument/2006/relationships/hyperlink" Target="consultantplus://offline/ref=3BC33C3F4AB55793F4AFC0DA2F0CE687103AFF68FC9C3A92AB1758731BC95184ACFA5EFD3CFB34152C21BF755C12D0BFD6084A12DB46FC4BGFPFH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BC33C3F4AB55793F4AFC0DA2F0CE687103AFF68FC9C3A92AB1758731BC95184BEFA06F13EF323162834E92419G4PEH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3BC33C3F4AB55793F4AFC0DA2F0CE687103AFF68FC9C3A92AB1758731BC95184ACFA5EFD3CFB3F172921BF755C12D0BFD6084A12DB46FC4BGFPF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1025</Words>
  <Characters>5849</Characters>
  <Application>Microsoft Office Word</Application>
  <DocSecurity>0</DocSecurity>
  <Lines>48</Lines>
  <Paragraphs>13</Paragraphs>
  <ScaleCrop>false</ScaleCrop>
  <Company/>
  <LinksUpToDate>false</LinksUpToDate>
  <CharactersWithSpaces>6861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Азарова Юлия Валерьевна</dc:creator>
  <cp:keywords/>
  <dc:description/>
  <cp:lastModifiedBy>575</cp:lastModifiedBy>
  <cp:revision>2</cp:revision>
  <cp:lastPrinted>2019-07-16T08:53:00Z</cp:lastPrinted>
  <dcterms:created xsi:type="dcterms:W3CDTF">2019-07-17T07:48:00Z</dcterms:created>
  <dcterms:modified xsi:type="dcterms:W3CDTF">2019-07-17T07:48:00Z</dcterms:modified>
</cp:coreProperties>
</file>