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1AA" w:rsidRPr="00DF6D35" w:rsidRDefault="000F11AA" w:rsidP="000F11AA">
      <w:pPr>
        <w:pStyle w:val="Default"/>
        <w:jc w:val="right"/>
        <w:rPr>
          <w:rFonts w:ascii="Segoe UI" w:hAnsi="Segoe UI" w:cs="Segoe UI"/>
          <w:color w:val="000000" w:themeColor="text1"/>
          <w:sz w:val="28"/>
          <w:szCs w:val="28"/>
        </w:rPr>
      </w:pPr>
      <w:r w:rsidRPr="00DF6D35">
        <w:rPr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-81280</wp:posOffset>
            </wp:positionV>
            <wp:extent cx="2418715" cy="923925"/>
            <wp:effectExtent l="0" t="0" r="635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15" cy="923925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</wp:anchor>
        </w:drawing>
      </w:r>
      <w:r w:rsidRPr="00DF6D35">
        <w:rPr>
          <w:rFonts w:ascii="Segoe UI" w:hAnsi="Segoe UI" w:cs="Segoe UI"/>
          <w:color w:val="000000" w:themeColor="text1"/>
          <w:sz w:val="28"/>
          <w:szCs w:val="28"/>
        </w:rPr>
        <w:t>ПРЕСС-РЕЛИЗ</w:t>
      </w:r>
    </w:p>
    <w:p w:rsidR="000F11AA" w:rsidRPr="00DF6D35" w:rsidRDefault="000F11AA" w:rsidP="000F11AA">
      <w:pPr>
        <w:shd w:val="clear" w:color="auto" w:fill="FFFFFF"/>
        <w:spacing w:before="300" w:after="300" w:line="240" w:lineRule="auto"/>
        <w:outlineLvl w:val="0"/>
        <w:rPr>
          <w:rFonts w:ascii="Arial" w:eastAsia="Times New Roman" w:hAnsi="Arial" w:cs="Arial"/>
          <w:b/>
          <w:bCs/>
          <w:caps/>
          <w:color w:val="000000" w:themeColor="text1"/>
          <w:kern w:val="36"/>
          <w:sz w:val="42"/>
          <w:szCs w:val="42"/>
          <w:lang w:eastAsia="ru-RU"/>
        </w:rPr>
      </w:pPr>
    </w:p>
    <w:p w:rsidR="000F11AA" w:rsidRPr="00DF6D35" w:rsidRDefault="000F11AA" w:rsidP="000F11AA">
      <w:pPr>
        <w:shd w:val="clear" w:color="auto" w:fill="FFFFFF"/>
        <w:spacing w:after="0"/>
        <w:ind w:firstLine="567"/>
        <w:jc w:val="center"/>
        <w:outlineLvl w:val="0"/>
        <w:rPr>
          <w:rFonts w:ascii="Segoe UI" w:eastAsia="Times New Roman" w:hAnsi="Segoe UI" w:cs="Segoe UI"/>
          <w:bCs/>
          <w:caps/>
          <w:color w:val="000000" w:themeColor="text1"/>
          <w:kern w:val="36"/>
          <w:sz w:val="24"/>
          <w:szCs w:val="24"/>
          <w:lang w:eastAsia="ru-RU"/>
        </w:rPr>
      </w:pPr>
      <w:r w:rsidRPr="00DF6D35">
        <w:rPr>
          <w:rFonts w:ascii="Segoe UI" w:eastAsia="Times New Roman" w:hAnsi="Segoe UI" w:cs="Segoe UI"/>
          <w:bCs/>
          <w:caps/>
          <w:color w:val="000000" w:themeColor="text1"/>
          <w:kern w:val="36"/>
          <w:sz w:val="24"/>
          <w:szCs w:val="24"/>
          <w:lang w:eastAsia="ru-RU"/>
        </w:rPr>
        <w:t xml:space="preserve">В </w:t>
      </w:r>
      <w:r w:rsidR="00932C7D" w:rsidRPr="00DF6D35">
        <w:rPr>
          <w:rFonts w:ascii="Segoe UI" w:eastAsia="Times New Roman" w:hAnsi="Segoe UI" w:cs="Segoe UI"/>
          <w:bCs/>
          <w:caps/>
          <w:color w:val="000000" w:themeColor="text1"/>
          <w:kern w:val="36"/>
          <w:sz w:val="24"/>
          <w:szCs w:val="24"/>
          <w:lang w:eastAsia="ru-RU"/>
        </w:rPr>
        <w:t>1 квартале 2019</w:t>
      </w:r>
      <w:r w:rsidRPr="00DF6D35">
        <w:rPr>
          <w:rFonts w:ascii="Segoe UI" w:eastAsia="Times New Roman" w:hAnsi="Segoe UI" w:cs="Segoe UI"/>
          <w:bCs/>
          <w:caps/>
          <w:color w:val="000000" w:themeColor="text1"/>
          <w:kern w:val="36"/>
          <w:sz w:val="24"/>
          <w:szCs w:val="24"/>
          <w:lang w:eastAsia="ru-RU"/>
        </w:rPr>
        <w:t xml:space="preserve"> ГОД</w:t>
      </w:r>
      <w:r w:rsidR="00932C7D" w:rsidRPr="00DF6D35">
        <w:rPr>
          <w:rFonts w:ascii="Segoe UI" w:eastAsia="Times New Roman" w:hAnsi="Segoe UI" w:cs="Segoe UI"/>
          <w:bCs/>
          <w:caps/>
          <w:color w:val="000000" w:themeColor="text1"/>
          <w:kern w:val="36"/>
          <w:sz w:val="24"/>
          <w:szCs w:val="24"/>
          <w:lang w:eastAsia="ru-RU"/>
        </w:rPr>
        <w:t xml:space="preserve">а зарегистрировано </w:t>
      </w:r>
      <w:r w:rsidR="00B21F7E">
        <w:rPr>
          <w:rFonts w:ascii="Segoe UI" w:eastAsia="Times New Roman" w:hAnsi="Segoe UI" w:cs="Segoe UI"/>
          <w:bCs/>
          <w:caps/>
          <w:color w:val="000000" w:themeColor="text1"/>
          <w:kern w:val="36"/>
          <w:sz w:val="24"/>
          <w:szCs w:val="24"/>
          <w:lang w:eastAsia="ru-RU"/>
        </w:rPr>
        <w:t>БОЛЕЕ 600</w:t>
      </w:r>
      <w:r w:rsidRPr="00DF6D35">
        <w:rPr>
          <w:rFonts w:ascii="Segoe UI" w:eastAsia="Times New Roman" w:hAnsi="Segoe UI" w:cs="Segoe UI"/>
          <w:bCs/>
          <w:caps/>
          <w:color w:val="000000" w:themeColor="text1"/>
          <w:kern w:val="36"/>
          <w:sz w:val="24"/>
          <w:szCs w:val="24"/>
          <w:lang w:eastAsia="ru-RU"/>
        </w:rPr>
        <w:t xml:space="preserve"> ОБЪЕКТОВ ИЖС</w:t>
      </w:r>
    </w:p>
    <w:p w:rsidR="00B21F7E" w:rsidRPr="00B21F7E" w:rsidRDefault="00B21F7E" w:rsidP="00B21F7E">
      <w:pPr>
        <w:shd w:val="clear" w:color="auto" w:fill="FFFFFF"/>
        <w:spacing w:before="120" w:after="120" w:line="240" w:lineRule="auto"/>
        <w:jc w:val="both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B21F7E">
        <w:rPr>
          <w:rFonts w:ascii="Segoe UI" w:hAnsi="Segoe UI" w:cs="Segoe UI"/>
          <w:color w:val="000000" w:themeColor="text1"/>
          <w:sz w:val="24"/>
          <w:szCs w:val="24"/>
          <w:shd w:val="clear" w:color="auto" w:fill="FFFFFF"/>
        </w:rPr>
        <w:t>В январе-марте 2019 года в Курской области органом регистрации прав на кадастровый учет было поставлено 609 объектов индивидуального жилищного строительства (ИЖС), 330 из них </w:t>
      </w:r>
      <w:r w:rsidRPr="00B21F7E">
        <w:rPr>
          <w:rStyle w:val="a5"/>
          <w:rFonts w:ascii="Segoe UI" w:hAnsi="Segoe UI" w:cs="Segoe UI"/>
          <w:color w:val="000000" w:themeColor="text1"/>
          <w:sz w:val="24"/>
          <w:szCs w:val="24"/>
          <w:shd w:val="clear" w:color="auto" w:fill="FFFFFF"/>
        </w:rPr>
        <w:t> </w:t>
      </w:r>
      <w:r w:rsidRPr="00B21F7E">
        <w:rPr>
          <w:rFonts w:ascii="Segoe UI" w:hAnsi="Segoe UI" w:cs="Segoe UI"/>
          <w:color w:val="000000" w:themeColor="text1"/>
          <w:sz w:val="24"/>
          <w:szCs w:val="24"/>
          <w:shd w:val="clear" w:color="auto" w:fill="FFFFFF"/>
        </w:rPr>
        <w:t>расположены в сельских населенных пунктах. Общая площадь учтенных в первом квартале 2019 года объектов недвижимости составила более 80 тысяч</w:t>
      </w:r>
      <w:r w:rsidRPr="00B21F7E">
        <w:rPr>
          <w:rStyle w:val="a5"/>
          <w:rFonts w:ascii="Segoe UI" w:hAnsi="Segoe UI" w:cs="Segoe UI"/>
          <w:color w:val="000000" w:themeColor="text1"/>
          <w:sz w:val="24"/>
          <w:szCs w:val="24"/>
          <w:shd w:val="clear" w:color="auto" w:fill="FFFFFF"/>
        </w:rPr>
        <w:t>  </w:t>
      </w:r>
      <w:r w:rsidRPr="00B21F7E">
        <w:rPr>
          <w:rFonts w:ascii="Segoe UI" w:hAnsi="Segoe UI" w:cs="Segoe UI"/>
          <w:color w:val="000000" w:themeColor="text1"/>
          <w:sz w:val="24"/>
          <w:szCs w:val="24"/>
          <w:shd w:val="clear" w:color="auto" w:fill="FFFFFF"/>
        </w:rPr>
        <w:t>квадратных метров.</w:t>
      </w:r>
    </w:p>
    <w:p w:rsidR="00DD742C" w:rsidRPr="00B21F7E" w:rsidRDefault="000F11AA" w:rsidP="00B21F7E">
      <w:pPr>
        <w:shd w:val="clear" w:color="auto" w:fill="FFFFFF"/>
        <w:spacing w:before="120" w:after="120" w:line="240" w:lineRule="auto"/>
        <w:jc w:val="both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B21F7E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Кадастровая палата по Курской области напоминает</w:t>
      </w:r>
      <w:r w:rsidR="004667BF" w:rsidRPr="00B21F7E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, с</w:t>
      </w:r>
      <w:r w:rsidR="00DD742C" w:rsidRPr="00B21F7E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 xml:space="preserve"> 1 марта 2019 года уведомительный порядок о планируемом строительстве и об окончании строительства или реконструкции индивидуальных и садовых жилых домов является обязательным.</w:t>
      </w:r>
    </w:p>
    <w:p w:rsidR="006B6CCC" w:rsidRPr="00B21F7E" w:rsidRDefault="004667BF" w:rsidP="00B21F7E">
      <w:pPr>
        <w:shd w:val="clear" w:color="auto" w:fill="FFFFFF"/>
        <w:spacing w:before="120" w:after="120" w:line="240" w:lineRule="auto"/>
        <w:jc w:val="both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B21F7E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 xml:space="preserve">Уведомление о </w:t>
      </w:r>
      <w:r w:rsidR="006B6CCC" w:rsidRPr="00B21F7E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планируемом строительстве</w:t>
      </w:r>
      <w:r w:rsidRPr="00B21F7E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 xml:space="preserve"> и об окончании строительства или реконструкции подается в уполномоченный орган, в ведении которого находится земельный участок. Срок рассмотрения уведомления составляет семь рабочих дней. Если ответ в течение семи дней не поступил, нужно обратиться в уполномоченный орган и уточнить, согласовано ли строительство. </w:t>
      </w:r>
    </w:p>
    <w:p w:rsidR="00DD742C" w:rsidRPr="00B21F7E" w:rsidRDefault="00DD742C" w:rsidP="00B21F7E">
      <w:pPr>
        <w:shd w:val="clear" w:color="auto" w:fill="FFFFFF"/>
        <w:spacing w:before="120" w:after="120" w:line="240" w:lineRule="auto"/>
        <w:jc w:val="both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B21F7E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 xml:space="preserve">При изменении характеристик возводимого дома он также должен будет направить уведомление в соответствующей форме. </w:t>
      </w:r>
    </w:p>
    <w:p w:rsidR="004667BF" w:rsidRPr="00B21F7E" w:rsidRDefault="004667BF" w:rsidP="00B21F7E">
      <w:pPr>
        <w:shd w:val="clear" w:color="auto" w:fill="FFFFFF"/>
        <w:spacing w:before="120" w:after="120" w:line="240" w:lineRule="auto"/>
        <w:jc w:val="both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B21F7E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По окончании строительства тоже нужно подавать уведомление с приложением технического плана</w:t>
      </w:r>
      <w:r w:rsidR="006B6CCC" w:rsidRPr="00B21F7E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 xml:space="preserve"> и квитанцией об уплате госпошлины за регистрацию права собственности</w:t>
      </w:r>
      <w:r w:rsidRPr="00B21F7E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.</w:t>
      </w:r>
    </w:p>
    <w:p w:rsidR="004667BF" w:rsidRPr="00B21F7E" w:rsidRDefault="004667BF" w:rsidP="00B21F7E">
      <w:pPr>
        <w:shd w:val="clear" w:color="auto" w:fill="FFFFFF"/>
        <w:spacing w:before="120" w:after="120" w:line="240" w:lineRule="auto"/>
        <w:jc w:val="both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B21F7E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 xml:space="preserve">Если застройщиком выполнены все требования Градостроительного кодекса, то уполномоченный орган самостоятельно направляет в Росреестр заявление о кадастровом учете и регистрации права и прилагаемые к нему документы, в том числе уведомление о завершении строительства или реконструкции и предоставленный застройщиком технический план, в течение семи рабочих дней с момента поступления уведомления. У гражданина также сохраняется право самостоятельно </w:t>
      </w:r>
      <w:proofErr w:type="gramStart"/>
      <w:r w:rsidRPr="00B21F7E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>предоставить документы</w:t>
      </w:r>
      <w:proofErr w:type="gramEnd"/>
      <w:r w:rsidRPr="00B21F7E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 xml:space="preserve"> в орган регистрации прав одним из удобных способов: заказным письмом по почте, через портал Госуслуг или МФЦ.</w:t>
      </w:r>
    </w:p>
    <w:p w:rsidR="004667BF" w:rsidRDefault="004667BF" w:rsidP="00B21F7E">
      <w:pPr>
        <w:shd w:val="clear" w:color="auto" w:fill="FFFFFF"/>
        <w:spacing w:before="120" w:after="120" w:line="240" w:lineRule="auto"/>
        <w:jc w:val="both"/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</w:pPr>
      <w:r w:rsidRPr="00B21F7E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 xml:space="preserve">Скачать утвержденные Минстроем России </w:t>
      </w:r>
      <w:hyperlink r:id="rId8" w:history="1">
        <w:r w:rsidR="009156AA" w:rsidRPr="00B21F7E">
          <w:rPr>
            <w:rStyle w:val="a3"/>
            <w:rFonts w:ascii="Segoe UI" w:eastAsia="Times New Roman" w:hAnsi="Segoe UI" w:cs="Segoe UI"/>
            <w:color w:val="000000" w:themeColor="text1"/>
            <w:sz w:val="24"/>
            <w:szCs w:val="24"/>
            <w:lang w:eastAsia="ru-RU"/>
          </w:rPr>
          <w:t xml:space="preserve">формы </w:t>
        </w:r>
        <w:r w:rsidRPr="00B21F7E">
          <w:rPr>
            <w:rStyle w:val="a3"/>
            <w:rFonts w:ascii="Segoe UI" w:eastAsia="Times New Roman" w:hAnsi="Segoe UI" w:cs="Segoe UI"/>
            <w:color w:val="000000" w:themeColor="text1"/>
            <w:sz w:val="24"/>
            <w:szCs w:val="24"/>
            <w:lang w:eastAsia="ru-RU"/>
          </w:rPr>
          <w:t>уведомлени</w:t>
        </w:r>
        <w:r w:rsidR="009156AA" w:rsidRPr="00B21F7E">
          <w:rPr>
            <w:rStyle w:val="a3"/>
            <w:rFonts w:ascii="Segoe UI" w:eastAsia="Times New Roman" w:hAnsi="Segoe UI" w:cs="Segoe UI"/>
            <w:color w:val="000000" w:themeColor="text1"/>
            <w:sz w:val="24"/>
            <w:szCs w:val="24"/>
            <w:lang w:eastAsia="ru-RU"/>
          </w:rPr>
          <w:t>й</w:t>
        </w:r>
      </w:hyperlink>
      <w:r w:rsidRPr="00B21F7E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 xml:space="preserve"> можно на официальном сайте Федеральной кадастровой палаты</w:t>
      </w:r>
      <w:r w:rsidR="009156AA" w:rsidRPr="00B21F7E">
        <w:rPr>
          <w:rFonts w:ascii="Segoe UI" w:eastAsia="Times New Roman" w:hAnsi="Segoe UI" w:cs="Segoe UI"/>
          <w:color w:val="000000" w:themeColor="text1"/>
          <w:sz w:val="24"/>
          <w:szCs w:val="24"/>
          <w:lang w:eastAsia="ru-RU"/>
        </w:rPr>
        <w:t xml:space="preserve">. </w:t>
      </w:r>
    </w:p>
    <w:p w:rsidR="00B21F7E" w:rsidRDefault="00B21F7E" w:rsidP="00B21F7E">
      <w:pPr>
        <w:shd w:val="clear" w:color="auto" w:fill="FFFFFF"/>
        <w:spacing w:after="0"/>
        <w:jc w:val="both"/>
        <w:outlineLvl w:val="0"/>
        <w:rPr>
          <w:rFonts w:ascii="Segoe UI" w:eastAsia="Calibri" w:hAnsi="Segoe UI" w:cs="Segoe UI"/>
          <w:b/>
          <w:sz w:val="18"/>
          <w:szCs w:val="18"/>
        </w:rPr>
      </w:pPr>
    </w:p>
    <w:p w:rsidR="00B21F7E" w:rsidRDefault="00B21F7E" w:rsidP="00B21F7E">
      <w:pPr>
        <w:shd w:val="clear" w:color="auto" w:fill="FFFFFF"/>
        <w:spacing w:after="0"/>
        <w:jc w:val="both"/>
        <w:outlineLvl w:val="0"/>
        <w:rPr>
          <w:rFonts w:ascii="Segoe UI" w:eastAsia="Calibri" w:hAnsi="Segoe UI" w:cs="Segoe UI"/>
          <w:b/>
          <w:sz w:val="18"/>
          <w:szCs w:val="18"/>
        </w:rPr>
      </w:pPr>
    </w:p>
    <w:p w:rsidR="00B21F7E" w:rsidRPr="0028594B" w:rsidRDefault="00B21F7E" w:rsidP="00B21F7E">
      <w:pPr>
        <w:shd w:val="clear" w:color="auto" w:fill="FFFFFF"/>
        <w:spacing w:after="0"/>
        <w:jc w:val="both"/>
        <w:outlineLvl w:val="0"/>
        <w:rPr>
          <w:rFonts w:ascii="Segoe UI" w:eastAsia="Calibri" w:hAnsi="Segoe UI" w:cs="Segoe UI"/>
          <w:b/>
          <w:sz w:val="18"/>
          <w:szCs w:val="18"/>
        </w:rPr>
      </w:pPr>
      <w:r w:rsidRPr="0028594B">
        <w:rPr>
          <w:rFonts w:ascii="Segoe UI" w:eastAsia="Calibri" w:hAnsi="Segoe UI" w:cs="Segoe UI"/>
          <w:b/>
          <w:sz w:val="18"/>
          <w:szCs w:val="18"/>
        </w:rPr>
        <w:t>Контакты для СМИ</w:t>
      </w:r>
    </w:p>
    <w:p w:rsidR="00B21F7E" w:rsidRPr="0028594B" w:rsidRDefault="00B21F7E" w:rsidP="00B21F7E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 xml:space="preserve">Акулова Ольга </w:t>
      </w:r>
      <w:r>
        <w:rPr>
          <w:rFonts w:ascii="Segoe UI" w:eastAsia="Calibri" w:hAnsi="Segoe UI" w:cs="Segoe UI"/>
          <w:sz w:val="18"/>
          <w:szCs w:val="18"/>
        </w:rPr>
        <w:t>Александровна,</w:t>
      </w:r>
    </w:p>
    <w:p w:rsidR="00B21F7E" w:rsidRPr="0028594B" w:rsidRDefault="00B21F7E" w:rsidP="00B21F7E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>специалист по связям с общественностью</w:t>
      </w:r>
    </w:p>
    <w:p w:rsidR="00B21F7E" w:rsidRPr="0028594B" w:rsidRDefault="00B21F7E" w:rsidP="00B21F7E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</w:rPr>
        <w:t>Тел.: (4712) 72-40-00, доб. 2232</w:t>
      </w:r>
    </w:p>
    <w:p w:rsidR="00B21F7E" w:rsidRPr="00554C4E" w:rsidRDefault="00B21F7E" w:rsidP="00B21F7E">
      <w:pPr>
        <w:spacing w:after="0" w:line="240" w:lineRule="auto"/>
        <w:rPr>
          <w:rFonts w:ascii="Segoe UI" w:eastAsia="Calibri" w:hAnsi="Segoe UI" w:cs="Segoe UI"/>
          <w:sz w:val="18"/>
          <w:szCs w:val="18"/>
        </w:rPr>
      </w:pPr>
      <w:r w:rsidRPr="0028594B">
        <w:rPr>
          <w:rFonts w:ascii="Segoe UI" w:eastAsia="Calibri" w:hAnsi="Segoe UI" w:cs="Segoe UI"/>
          <w:sz w:val="18"/>
          <w:szCs w:val="18"/>
          <w:lang w:val="en-US"/>
        </w:rPr>
        <w:t>E</w:t>
      </w:r>
      <w:r w:rsidRPr="00554C4E">
        <w:rPr>
          <w:rFonts w:ascii="Segoe UI" w:eastAsia="Calibri" w:hAnsi="Segoe UI" w:cs="Segoe UI"/>
          <w:sz w:val="18"/>
          <w:szCs w:val="18"/>
        </w:rPr>
        <w:t>-</w:t>
      </w:r>
      <w:r w:rsidRPr="0028594B">
        <w:rPr>
          <w:rFonts w:ascii="Segoe UI" w:eastAsia="Calibri" w:hAnsi="Segoe UI" w:cs="Segoe UI"/>
          <w:sz w:val="18"/>
          <w:szCs w:val="18"/>
          <w:lang w:val="en-US"/>
        </w:rPr>
        <w:t>mail</w:t>
      </w:r>
      <w:r w:rsidRPr="00554C4E">
        <w:rPr>
          <w:rFonts w:ascii="Segoe UI" w:eastAsia="Calibri" w:hAnsi="Segoe UI" w:cs="Segoe UI"/>
          <w:sz w:val="18"/>
          <w:szCs w:val="18"/>
        </w:rPr>
        <w:t xml:space="preserve">: </w:t>
      </w:r>
      <w:r w:rsidRPr="0028594B">
        <w:rPr>
          <w:rFonts w:ascii="Segoe UI" w:eastAsia="Calibri" w:hAnsi="Segoe UI" w:cs="Segoe UI"/>
          <w:sz w:val="18"/>
          <w:szCs w:val="18"/>
          <w:lang w:val="en-US"/>
        </w:rPr>
        <w:t>press</w:t>
      </w:r>
      <w:r w:rsidRPr="00554C4E">
        <w:rPr>
          <w:rFonts w:ascii="Segoe UI" w:eastAsia="Calibri" w:hAnsi="Segoe UI" w:cs="Segoe UI"/>
          <w:sz w:val="18"/>
          <w:szCs w:val="18"/>
        </w:rPr>
        <w:t>@46.</w:t>
      </w:r>
      <w:proofErr w:type="spellStart"/>
      <w:r w:rsidRPr="0028594B">
        <w:rPr>
          <w:rFonts w:ascii="Segoe UI" w:eastAsia="Calibri" w:hAnsi="Segoe UI" w:cs="Segoe UI"/>
          <w:sz w:val="18"/>
          <w:szCs w:val="18"/>
          <w:lang w:val="en-US"/>
        </w:rPr>
        <w:t>kadastr</w:t>
      </w:r>
      <w:proofErr w:type="spellEnd"/>
      <w:r w:rsidRPr="00554C4E">
        <w:rPr>
          <w:rFonts w:ascii="Segoe UI" w:eastAsia="Calibri" w:hAnsi="Segoe UI" w:cs="Segoe UI"/>
          <w:sz w:val="18"/>
          <w:szCs w:val="18"/>
        </w:rPr>
        <w:t>.</w:t>
      </w:r>
      <w:proofErr w:type="spellStart"/>
      <w:r w:rsidRPr="0028594B">
        <w:rPr>
          <w:rFonts w:ascii="Segoe UI" w:eastAsia="Calibri" w:hAnsi="Segoe UI" w:cs="Segoe UI"/>
          <w:sz w:val="18"/>
          <w:szCs w:val="18"/>
          <w:lang w:val="en-US"/>
        </w:rPr>
        <w:t>ru</w:t>
      </w:r>
      <w:proofErr w:type="spellEnd"/>
    </w:p>
    <w:p w:rsidR="00B21F7E" w:rsidRPr="0028594B" w:rsidRDefault="00B21F7E" w:rsidP="00B21F7E">
      <w:pPr>
        <w:spacing w:after="0" w:line="240" w:lineRule="auto"/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</w:pPr>
      <w:r w:rsidRPr="0028594B">
        <w:rPr>
          <w:rFonts w:ascii="Segoe UI" w:eastAsia="Calibri" w:hAnsi="Segoe UI" w:cs="Segoe UI"/>
          <w:sz w:val="18"/>
          <w:szCs w:val="18"/>
        </w:rPr>
        <w:t xml:space="preserve">Адрес: </w:t>
      </w:r>
      <w:r w:rsidRPr="0028594B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>пр-д Сергеева, д. 10</w:t>
      </w:r>
      <w:r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 А</w:t>
      </w:r>
      <w:r w:rsidRPr="0028594B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>,Курск, 305048</w:t>
      </w:r>
    </w:p>
    <w:p w:rsidR="000F11AA" w:rsidRPr="00DF6D35" w:rsidRDefault="00B21F7E" w:rsidP="00B21F7E">
      <w:pPr>
        <w:spacing w:after="0" w:line="240" w:lineRule="auto"/>
        <w:rPr>
          <w:rFonts w:ascii="Segoe UI" w:eastAsia="Calibri" w:hAnsi="Segoe UI" w:cs="Segoe UI"/>
          <w:b/>
          <w:color w:val="000000" w:themeColor="text1"/>
          <w:sz w:val="24"/>
          <w:szCs w:val="24"/>
        </w:rPr>
      </w:pPr>
      <w:r w:rsidRPr="0028594B">
        <w:rPr>
          <w:rFonts w:ascii="Segoe UI" w:eastAsiaTheme="minorEastAsia" w:hAnsi="Segoe UI" w:cs="Segoe UI"/>
          <w:noProof/>
          <w:color w:val="000000" w:themeColor="text1"/>
          <w:sz w:val="18"/>
          <w:szCs w:val="18"/>
          <w:lang w:eastAsia="ru-RU"/>
        </w:rPr>
        <w:t xml:space="preserve">Веб-сайт: </w:t>
      </w:r>
      <w:hyperlink r:id="rId9" w:history="1">
        <w:r w:rsidRPr="0028594B">
          <w:rPr>
            <w:rStyle w:val="a3"/>
            <w:rFonts w:ascii="Segoe UI" w:eastAsiaTheme="minorEastAsia" w:hAnsi="Segoe UI" w:cs="Segoe UI"/>
            <w:noProof/>
            <w:color w:val="000000" w:themeColor="text1"/>
            <w:sz w:val="18"/>
            <w:szCs w:val="18"/>
          </w:rPr>
          <w:t>http://kadastr.ru</w:t>
        </w:r>
      </w:hyperlink>
      <w:r w:rsidRPr="0028594B">
        <w:rPr>
          <w:rStyle w:val="a3"/>
          <w:rFonts w:ascii="Segoe UI" w:eastAsiaTheme="minorEastAsia" w:hAnsi="Segoe UI" w:cs="Segoe UI"/>
          <w:noProof/>
          <w:color w:val="000000" w:themeColor="text1"/>
          <w:sz w:val="18"/>
          <w:szCs w:val="18"/>
        </w:rPr>
        <w:t xml:space="preserve">; </w:t>
      </w:r>
      <w:hyperlink r:id="rId10" w:history="1">
        <w:r w:rsidRPr="0028594B">
          <w:rPr>
            <w:rStyle w:val="a3"/>
            <w:rFonts w:ascii="Segoe UI" w:eastAsiaTheme="minorEastAsia" w:hAnsi="Segoe UI" w:cs="Segoe UI"/>
            <w:noProof/>
            <w:color w:val="000000" w:themeColor="text1"/>
            <w:sz w:val="18"/>
            <w:szCs w:val="18"/>
          </w:rPr>
          <w:t>https://vk.com/fkp_46</w:t>
        </w:r>
      </w:hyperlink>
      <w:bookmarkStart w:id="0" w:name="_GoBack"/>
      <w:bookmarkEnd w:id="0"/>
    </w:p>
    <w:sectPr w:rsidR="000F11AA" w:rsidRPr="00DF6D35" w:rsidSect="008715C4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24408"/>
    <w:multiLevelType w:val="multilevel"/>
    <w:tmpl w:val="449A4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F11AA"/>
    <w:rsid w:val="000F11AA"/>
    <w:rsid w:val="00382F03"/>
    <w:rsid w:val="004177F5"/>
    <w:rsid w:val="004667BF"/>
    <w:rsid w:val="00467B3D"/>
    <w:rsid w:val="006B6CCC"/>
    <w:rsid w:val="008715C4"/>
    <w:rsid w:val="009156AA"/>
    <w:rsid w:val="00932C7D"/>
    <w:rsid w:val="00A26F1C"/>
    <w:rsid w:val="00B21F7E"/>
    <w:rsid w:val="00C72D1D"/>
    <w:rsid w:val="00DD742C"/>
    <w:rsid w:val="00DF6D35"/>
    <w:rsid w:val="00F81E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F03"/>
  </w:style>
  <w:style w:type="paragraph" w:styleId="1">
    <w:name w:val="heading 1"/>
    <w:basedOn w:val="a"/>
    <w:link w:val="10"/>
    <w:uiPriority w:val="9"/>
    <w:qFormat/>
    <w:rsid w:val="000F11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11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0F11A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F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F11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5">
    <w:name w:val="Strong"/>
    <w:basedOn w:val="a0"/>
    <w:uiPriority w:val="22"/>
    <w:qFormat/>
    <w:rsid w:val="00467B3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D7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74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F11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11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0F11A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F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F11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5">
    <w:name w:val="Strong"/>
    <w:basedOn w:val="a0"/>
    <w:uiPriority w:val="22"/>
    <w:qFormat/>
    <w:rsid w:val="00467B3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D7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74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3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11010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69906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53788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dastr.ru/site/banner.htm?id=21229@fkpBanner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vk.com/fkp_4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ada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Акулова Ольга Александровна</dc:creator>
  <cp:lastModifiedBy>575</cp:lastModifiedBy>
  <cp:revision>2</cp:revision>
  <cp:lastPrinted>2019-03-27T13:17:00Z</cp:lastPrinted>
  <dcterms:created xsi:type="dcterms:W3CDTF">2019-05-17T10:04:00Z</dcterms:created>
  <dcterms:modified xsi:type="dcterms:W3CDTF">2019-05-17T10:04:00Z</dcterms:modified>
</cp:coreProperties>
</file>