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2DB" w:rsidRDefault="008512DB" w:rsidP="008512DB">
      <w:pPr>
        <w:pStyle w:val="ConsPlusTitle"/>
        <w:jc w:val="center"/>
        <w:outlineLvl w:val="0"/>
      </w:pPr>
      <w:r>
        <w:rPr>
          <w:noProof/>
        </w:rPr>
        <w:drawing>
          <wp:inline distT="0" distB="0" distL="0" distR="0">
            <wp:extent cx="755650" cy="906145"/>
            <wp:effectExtent l="19050" t="0" r="6350" b="0"/>
            <wp:docPr id="2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2DB" w:rsidRDefault="008512DB" w:rsidP="008512DB">
      <w:pPr>
        <w:pStyle w:val="ConsPlusTitle"/>
        <w:jc w:val="center"/>
        <w:outlineLvl w:val="0"/>
      </w:pPr>
    </w:p>
    <w:p w:rsidR="008512DB" w:rsidRDefault="008512DB" w:rsidP="008512DB">
      <w:pPr>
        <w:pStyle w:val="ConsPlusTitle"/>
        <w:jc w:val="center"/>
        <w:outlineLvl w:val="0"/>
      </w:pPr>
    </w:p>
    <w:p w:rsidR="008512DB" w:rsidRPr="00BA4401" w:rsidRDefault="008512DB" w:rsidP="008512DB">
      <w:pPr>
        <w:pStyle w:val="ConsPlusTitle"/>
        <w:jc w:val="center"/>
        <w:outlineLvl w:val="0"/>
        <w:rPr>
          <w:rFonts w:ascii="Arial" w:hAnsi="Arial" w:cs="Arial"/>
          <w:sz w:val="28"/>
          <w:szCs w:val="28"/>
        </w:rPr>
      </w:pPr>
      <w:r w:rsidRPr="00BA4401">
        <w:rPr>
          <w:rFonts w:ascii="Arial" w:hAnsi="Arial" w:cs="Arial"/>
          <w:sz w:val="28"/>
          <w:szCs w:val="28"/>
        </w:rPr>
        <w:t>АДМИНИСТРАЦИЯ ГОРОДА СУДЖИ</w:t>
      </w: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BA4401">
        <w:rPr>
          <w:rFonts w:ascii="Arial" w:hAnsi="Arial" w:cs="Arial"/>
          <w:sz w:val="28"/>
          <w:szCs w:val="28"/>
        </w:rPr>
        <w:t>КУРСКОЙ ОБЛАСТИ</w:t>
      </w: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BA4401">
        <w:rPr>
          <w:rFonts w:ascii="Arial" w:hAnsi="Arial" w:cs="Arial"/>
          <w:sz w:val="28"/>
          <w:szCs w:val="28"/>
        </w:rPr>
        <w:t>ПОСТАНОВЛЕНИЕ</w:t>
      </w: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8512DB" w:rsidRPr="00BA4401" w:rsidRDefault="008512DB" w:rsidP="008512D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BA4401">
        <w:rPr>
          <w:rFonts w:ascii="Arial" w:hAnsi="Arial" w:cs="Arial"/>
          <w:sz w:val="28"/>
          <w:szCs w:val="28"/>
        </w:rPr>
        <w:t xml:space="preserve">от </w:t>
      </w:r>
      <w:r w:rsidR="001C009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</w:t>
      </w:r>
      <w:r w:rsidR="001C0091">
        <w:rPr>
          <w:rFonts w:ascii="Arial" w:hAnsi="Arial" w:cs="Arial"/>
          <w:sz w:val="28"/>
          <w:szCs w:val="28"/>
        </w:rPr>
        <w:t>марта</w:t>
      </w:r>
      <w:r w:rsidRPr="00BA4401">
        <w:rPr>
          <w:rFonts w:ascii="Arial" w:hAnsi="Arial" w:cs="Arial"/>
          <w:sz w:val="28"/>
          <w:szCs w:val="28"/>
        </w:rPr>
        <w:t xml:space="preserve"> 20</w:t>
      </w:r>
      <w:r>
        <w:rPr>
          <w:rFonts w:ascii="Arial" w:hAnsi="Arial" w:cs="Arial"/>
          <w:sz w:val="28"/>
          <w:szCs w:val="28"/>
        </w:rPr>
        <w:t>23</w:t>
      </w:r>
      <w:r w:rsidRPr="00BA4401">
        <w:rPr>
          <w:rFonts w:ascii="Arial" w:hAnsi="Arial" w:cs="Arial"/>
          <w:sz w:val="28"/>
          <w:szCs w:val="28"/>
        </w:rPr>
        <w:t xml:space="preserve"> г.                                                         № </w:t>
      </w:r>
      <w:r w:rsidR="001C0091">
        <w:rPr>
          <w:rFonts w:ascii="Arial" w:hAnsi="Arial" w:cs="Arial"/>
          <w:sz w:val="28"/>
          <w:szCs w:val="28"/>
        </w:rPr>
        <w:t>42</w:t>
      </w:r>
    </w:p>
    <w:p w:rsidR="008512DB" w:rsidRDefault="008512DB" w:rsidP="008512DB">
      <w:pPr>
        <w:pStyle w:val="ConsPlusTitle"/>
        <w:jc w:val="center"/>
      </w:pPr>
    </w:p>
    <w:p w:rsidR="008512DB" w:rsidRDefault="00E2156A" w:rsidP="00591098">
      <w:pPr>
        <w:pStyle w:val="1"/>
        <w:spacing w:before="0" w:after="0"/>
        <w:rPr>
          <w:rFonts w:ascii="Arial" w:hAnsi="Arial" w:cs="Arial"/>
          <w:sz w:val="28"/>
          <w:szCs w:val="28"/>
        </w:rPr>
      </w:pPr>
      <w:r w:rsidRPr="00591098">
        <w:rPr>
          <w:rFonts w:ascii="Arial" w:hAnsi="Arial" w:cs="Arial"/>
          <w:sz w:val="28"/>
          <w:szCs w:val="28"/>
        </w:rPr>
        <w:t xml:space="preserve">Об утверждении </w:t>
      </w:r>
    </w:p>
    <w:p w:rsidR="00E2156A" w:rsidRPr="008512DB" w:rsidRDefault="00FD5DC4" w:rsidP="00591098">
      <w:pPr>
        <w:pStyle w:val="1"/>
        <w:spacing w:before="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Плана мероприятий по </w:t>
      </w:r>
      <w:r w:rsidR="00E2156A" w:rsidRPr="00591098">
        <w:rPr>
          <w:rFonts w:ascii="Arial" w:hAnsi="Arial" w:cs="Arial"/>
          <w:sz w:val="28"/>
          <w:szCs w:val="28"/>
        </w:rPr>
        <w:t xml:space="preserve"> оздоровлени</w:t>
      </w:r>
      <w:r>
        <w:rPr>
          <w:rFonts w:ascii="Arial" w:hAnsi="Arial" w:cs="Arial"/>
          <w:sz w:val="28"/>
          <w:szCs w:val="28"/>
        </w:rPr>
        <w:t>ю</w:t>
      </w:r>
      <w:r w:rsidR="00E2156A" w:rsidRPr="00591098">
        <w:rPr>
          <w:rFonts w:ascii="Arial" w:hAnsi="Arial" w:cs="Arial"/>
          <w:sz w:val="28"/>
          <w:szCs w:val="28"/>
        </w:rPr>
        <w:t xml:space="preserve"> </w:t>
      </w:r>
      <w:r w:rsidR="008512DB">
        <w:rPr>
          <w:rFonts w:ascii="Arial" w:hAnsi="Arial" w:cs="Arial"/>
          <w:sz w:val="28"/>
          <w:szCs w:val="28"/>
        </w:rPr>
        <w:t>муниципальных</w:t>
      </w:r>
      <w:r w:rsidR="00E2156A" w:rsidRPr="00591098">
        <w:rPr>
          <w:rFonts w:ascii="Arial" w:hAnsi="Arial" w:cs="Arial"/>
          <w:sz w:val="28"/>
          <w:szCs w:val="28"/>
        </w:rPr>
        <w:t xml:space="preserve"> финансов</w:t>
      </w:r>
      <w:r w:rsidR="00591098">
        <w:rPr>
          <w:rFonts w:ascii="Arial" w:hAnsi="Arial" w:cs="Arial"/>
          <w:sz w:val="28"/>
          <w:szCs w:val="28"/>
        </w:rPr>
        <w:t xml:space="preserve"> </w:t>
      </w:r>
      <w:r w:rsidR="008512DB">
        <w:rPr>
          <w:rFonts w:ascii="Arial" w:hAnsi="Arial" w:cs="Arial"/>
          <w:sz w:val="28"/>
          <w:szCs w:val="28"/>
        </w:rPr>
        <w:t>муниципального образования «город Суджа»</w:t>
      </w:r>
      <w:r w:rsidR="00591098">
        <w:rPr>
          <w:rFonts w:ascii="Arial" w:hAnsi="Arial" w:cs="Arial"/>
          <w:sz w:val="28"/>
          <w:szCs w:val="28"/>
        </w:rPr>
        <w:t xml:space="preserve">  Суджанского района </w:t>
      </w:r>
      <w:r w:rsidR="00E2156A" w:rsidRPr="00591098">
        <w:rPr>
          <w:rFonts w:ascii="Arial" w:hAnsi="Arial" w:cs="Arial"/>
          <w:sz w:val="28"/>
          <w:szCs w:val="28"/>
        </w:rPr>
        <w:t xml:space="preserve"> </w:t>
      </w:r>
      <w:r w:rsidR="008512DB">
        <w:rPr>
          <w:rFonts w:ascii="Arial" w:hAnsi="Arial" w:cs="Arial"/>
          <w:sz w:val="28"/>
          <w:szCs w:val="28"/>
        </w:rPr>
        <w:t>Курской области</w:t>
      </w:r>
      <w:r>
        <w:rPr>
          <w:rFonts w:ascii="Arial" w:hAnsi="Arial" w:cs="Arial"/>
          <w:sz w:val="28"/>
          <w:szCs w:val="28"/>
        </w:rPr>
        <w:t xml:space="preserve"> на период до 2024 года.</w:t>
      </w:r>
    </w:p>
    <w:p w:rsidR="00E2156A" w:rsidRPr="00591098" w:rsidRDefault="00E2156A">
      <w:pPr>
        <w:rPr>
          <w:rFonts w:ascii="Arial" w:hAnsi="Arial" w:cs="Arial"/>
          <w:sz w:val="28"/>
          <w:szCs w:val="28"/>
        </w:rPr>
      </w:pPr>
    </w:p>
    <w:p w:rsidR="00E2156A" w:rsidRDefault="00E2156A">
      <w:pPr>
        <w:rPr>
          <w:rFonts w:ascii="Arial" w:hAnsi="Arial" w:cs="Arial"/>
        </w:rPr>
      </w:pPr>
      <w:r w:rsidRPr="00173394">
        <w:rPr>
          <w:rFonts w:ascii="Arial" w:hAnsi="Arial" w:cs="Arial"/>
        </w:rPr>
        <w:t xml:space="preserve">Во исполнение </w:t>
      </w:r>
      <w:hyperlink r:id="rId8" w:history="1">
        <w:proofErr w:type="gramStart"/>
        <w:r w:rsidRPr="00173394">
          <w:rPr>
            <w:rFonts w:ascii="Arial" w:hAnsi="Arial" w:cs="Arial"/>
          </w:rPr>
          <w:t>постановлени</w:t>
        </w:r>
      </w:hyperlink>
      <w:r w:rsidR="001751C6" w:rsidRPr="00173394">
        <w:rPr>
          <w:rFonts w:ascii="Arial" w:hAnsi="Arial" w:cs="Arial"/>
        </w:rPr>
        <w:t>й</w:t>
      </w:r>
      <w:proofErr w:type="gramEnd"/>
      <w:r w:rsidRPr="00173394">
        <w:rPr>
          <w:rFonts w:ascii="Arial" w:hAnsi="Arial" w:cs="Arial"/>
        </w:rPr>
        <w:t xml:space="preserve"> Правительства Российской Федерации </w:t>
      </w:r>
      <w:r w:rsidR="001751C6" w:rsidRPr="00173394">
        <w:rPr>
          <w:rFonts w:ascii="Arial" w:hAnsi="Arial" w:cs="Arial"/>
        </w:rPr>
        <w:t>о</w:t>
      </w:r>
      <w:r w:rsidRPr="00173394">
        <w:rPr>
          <w:rFonts w:ascii="Arial" w:hAnsi="Arial" w:cs="Arial"/>
        </w:rPr>
        <w:t xml:space="preserve"> соглашениях, которые предусматривают меры по социально-экономическому развитию и оздоровлению государственных финансов субъектов Российской Федерации</w:t>
      </w:r>
      <w:r w:rsidR="00591098" w:rsidRPr="00173394">
        <w:rPr>
          <w:rFonts w:ascii="Arial" w:hAnsi="Arial" w:cs="Arial"/>
        </w:rPr>
        <w:t xml:space="preserve">, </w:t>
      </w:r>
      <w:hyperlink r:id="rId9" w:history="1">
        <w:r w:rsidR="00591098" w:rsidRPr="00173394">
          <w:rPr>
            <w:rFonts w:ascii="Arial" w:hAnsi="Arial" w:cs="Arial"/>
          </w:rPr>
          <w:t>постановлени</w:t>
        </w:r>
      </w:hyperlink>
      <w:r w:rsidR="00591098" w:rsidRPr="00173394">
        <w:rPr>
          <w:rFonts w:ascii="Arial" w:hAnsi="Arial" w:cs="Arial"/>
        </w:rPr>
        <w:t>я Администрации Курской области от 26.09.2018 N 778-па "Об утверждении Программы оздоровления государственных финансов Курской области"</w:t>
      </w:r>
      <w:r w:rsidR="00681B11" w:rsidRPr="00173394">
        <w:rPr>
          <w:rFonts w:ascii="Arial" w:hAnsi="Arial" w:cs="Arial"/>
        </w:rPr>
        <w:t>,</w:t>
      </w:r>
      <w:r w:rsidR="00591098" w:rsidRPr="00173394">
        <w:rPr>
          <w:rFonts w:ascii="Arial" w:hAnsi="Arial" w:cs="Arial"/>
        </w:rPr>
        <w:t xml:space="preserve"> </w:t>
      </w:r>
      <w:r w:rsidRPr="00173394">
        <w:rPr>
          <w:rFonts w:ascii="Arial" w:hAnsi="Arial" w:cs="Arial"/>
        </w:rPr>
        <w:t xml:space="preserve">а также в целях оздоровления </w:t>
      </w:r>
      <w:r w:rsidR="00EE6024" w:rsidRPr="00173394">
        <w:rPr>
          <w:rFonts w:ascii="Arial" w:hAnsi="Arial" w:cs="Arial"/>
        </w:rPr>
        <w:t>муниципальных</w:t>
      </w:r>
      <w:r w:rsidRPr="00173394">
        <w:rPr>
          <w:rFonts w:ascii="Arial" w:hAnsi="Arial" w:cs="Arial"/>
        </w:rPr>
        <w:t xml:space="preserve"> финансов </w:t>
      </w:r>
      <w:r w:rsidR="00EE6024" w:rsidRPr="00173394">
        <w:rPr>
          <w:rFonts w:ascii="Arial" w:hAnsi="Arial" w:cs="Arial"/>
        </w:rPr>
        <w:t>муниципального образования</w:t>
      </w:r>
      <w:r w:rsidR="00942B11" w:rsidRPr="00173394">
        <w:rPr>
          <w:rFonts w:ascii="Arial" w:hAnsi="Arial" w:cs="Arial"/>
        </w:rPr>
        <w:t xml:space="preserve"> «город Суджа» </w:t>
      </w:r>
      <w:r w:rsidR="00681B11" w:rsidRPr="00173394">
        <w:rPr>
          <w:rFonts w:ascii="Arial" w:hAnsi="Arial" w:cs="Arial"/>
        </w:rPr>
        <w:t xml:space="preserve">Суджанского района </w:t>
      </w:r>
      <w:r w:rsidR="00942B11" w:rsidRPr="00173394">
        <w:rPr>
          <w:rFonts w:ascii="Arial" w:hAnsi="Arial" w:cs="Arial"/>
        </w:rPr>
        <w:t xml:space="preserve">Курской области </w:t>
      </w:r>
      <w:r w:rsidRPr="00173394">
        <w:rPr>
          <w:rFonts w:ascii="Arial" w:hAnsi="Arial" w:cs="Arial"/>
        </w:rPr>
        <w:t xml:space="preserve">Администрация </w:t>
      </w:r>
      <w:r w:rsidR="00942B11" w:rsidRPr="00173394">
        <w:rPr>
          <w:rFonts w:ascii="Arial" w:hAnsi="Arial" w:cs="Arial"/>
        </w:rPr>
        <w:t>города Суджи</w:t>
      </w:r>
      <w:r w:rsidR="00681B11" w:rsidRPr="00173394">
        <w:rPr>
          <w:rFonts w:ascii="Arial" w:hAnsi="Arial" w:cs="Arial"/>
        </w:rPr>
        <w:t xml:space="preserve"> </w:t>
      </w:r>
      <w:r w:rsidRPr="00173394">
        <w:rPr>
          <w:rFonts w:ascii="Arial" w:hAnsi="Arial" w:cs="Arial"/>
        </w:rPr>
        <w:t xml:space="preserve"> постановляет:</w:t>
      </w:r>
    </w:p>
    <w:p w:rsidR="00173394" w:rsidRPr="00173394" w:rsidRDefault="00173394">
      <w:pPr>
        <w:rPr>
          <w:rFonts w:ascii="Arial" w:hAnsi="Arial" w:cs="Arial"/>
        </w:rPr>
      </w:pPr>
    </w:p>
    <w:p w:rsidR="00681B11" w:rsidRPr="00173394" w:rsidRDefault="00681B11" w:rsidP="0089334E">
      <w:pPr>
        <w:numPr>
          <w:ilvl w:val="0"/>
          <w:numId w:val="2"/>
        </w:numPr>
        <w:tabs>
          <w:tab w:val="left" w:pos="1134"/>
        </w:tabs>
        <w:ind w:left="0" w:firstLine="709"/>
        <w:rPr>
          <w:rFonts w:ascii="Arial" w:hAnsi="Arial" w:cs="Arial"/>
        </w:rPr>
      </w:pPr>
      <w:r w:rsidRPr="00173394">
        <w:rPr>
          <w:rFonts w:ascii="Arial" w:hAnsi="Arial" w:cs="Arial"/>
        </w:rPr>
        <w:t xml:space="preserve">Утвердить программу оздоровления </w:t>
      </w:r>
      <w:r w:rsidR="00942B11" w:rsidRPr="00173394">
        <w:rPr>
          <w:rFonts w:ascii="Arial" w:hAnsi="Arial" w:cs="Arial"/>
        </w:rPr>
        <w:t xml:space="preserve">муниципальных </w:t>
      </w:r>
      <w:r w:rsidRPr="00173394">
        <w:rPr>
          <w:rFonts w:ascii="Arial" w:hAnsi="Arial" w:cs="Arial"/>
        </w:rPr>
        <w:t xml:space="preserve"> финансов </w:t>
      </w:r>
      <w:r w:rsidR="00942B11" w:rsidRPr="00173394">
        <w:rPr>
          <w:rFonts w:ascii="Arial" w:hAnsi="Arial" w:cs="Arial"/>
        </w:rPr>
        <w:t>муниципального образования «город Суджа» Суджанского района Курской области</w:t>
      </w:r>
      <w:r w:rsidRPr="00173394">
        <w:rPr>
          <w:rFonts w:ascii="Arial" w:hAnsi="Arial" w:cs="Arial"/>
        </w:rPr>
        <w:t xml:space="preserve">.  </w:t>
      </w:r>
    </w:p>
    <w:p w:rsidR="00E2156A" w:rsidRDefault="0089334E" w:rsidP="0089334E">
      <w:pPr>
        <w:tabs>
          <w:tab w:val="left" w:pos="709"/>
        </w:tabs>
        <w:ind w:firstLine="709"/>
        <w:rPr>
          <w:rFonts w:ascii="Arial" w:hAnsi="Arial" w:cs="Arial"/>
        </w:rPr>
      </w:pPr>
      <w:r w:rsidRPr="00173394">
        <w:rPr>
          <w:rFonts w:ascii="Arial" w:hAnsi="Arial" w:cs="Arial"/>
        </w:rPr>
        <w:t>2.</w:t>
      </w:r>
      <w:r w:rsidR="00942B11" w:rsidRPr="00173394">
        <w:rPr>
          <w:rFonts w:ascii="Arial" w:hAnsi="Arial" w:cs="Arial"/>
        </w:rPr>
        <w:t xml:space="preserve"> </w:t>
      </w:r>
      <w:r w:rsidR="00681B11" w:rsidRPr="00173394">
        <w:rPr>
          <w:rFonts w:ascii="Arial" w:hAnsi="Arial" w:cs="Arial"/>
        </w:rPr>
        <w:t xml:space="preserve">Администрации </w:t>
      </w:r>
      <w:r w:rsidR="00942B11" w:rsidRPr="00173394">
        <w:rPr>
          <w:rFonts w:ascii="Arial" w:hAnsi="Arial" w:cs="Arial"/>
        </w:rPr>
        <w:t>города Суджи</w:t>
      </w:r>
      <w:r w:rsidR="00681B11" w:rsidRPr="00173394">
        <w:rPr>
          <w:rFonts w:ascii="Arial" w:hAnsi="Arial" w:cs="Arial"/>
        </w:rPr>
        <w:t xml:space="preserve"> </w:t>
      </w:r>
      <w:r w:rsidR="00942B11" w:rsidRPr="00173394">
        <w:rPr>
          <w:rFonts w:ascii="Arial" w:hAnsi="Arial" w:cs="Arial"/>
        </w:rPr>
        <w:t xml:space="preserve">обеспечить </w:t>
      </w:r>
      <w:r w:rsidR="00681B11" w:rsidRPr="00173394">
        <w:rPr>
          <w:rFonts w:ascii="Arial" w:hAnsi="Arial" w:cs="Arial"/>
        </w:rPr>
        <w:t>в</w:t>
      </w:r>
      <w:r w:rsidR="00E2156A" w:rsidRPr="00173394">
        <w:rPr>
          <w:rFonts w:ascii="Arial" w:hAnsi="Arial" w:cs="Arial"/>
        </w:rPr>
        <w:t xml:space="preserve">ыполнение Плана мероприятий по </w:t>
      </w:r>
      <w:r w:rsidR="00FD5DC4" w:rsidRPr="00173394">
        <w:rPr>
          <w:rFonts w:ascii="Arial" w:hAnsi="Arial" w:cs="Arial"/>
        </w:rPr>
        <w:t>оздоровления муниципальных  финансов муниципального образования «город Суджа» Суджанского района Курской области</w:t>
      </w:r>
      <w:r w:rsidR="00FD5DC4">
        <w:rPr>
          <w:rFonts w:ascii="Arial" w:hAnsi="Arial" w:cs="Arial"/>
        </w:rPr>
        <w:t xml:space="preserve"> (далее – План мероприятий) на период до 2024 года согласно приложению №1;</w:t>
      </w:r>
    </w:p>
    <w:p w:rsidR="00FD5DC4" w:rsidRPr="00173394" w:rsidRDefault="00FD5DC4" w:rsidP="0089334E">
      <w:pPr>
        <w:tabs>
          <w:tab w:val="left" w:pos="709"/>
        </w:tabs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направление в Финансово-экономическое управление Администрации Суджанского района Курской области информации о реализации Плана мероприятий ежеквартально до </w:t>
      </w:r>
      <w:r w:rsidR="00F8624A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числа месяца, следующего за отчетным кварталом, по итогам за год – до 15 января года, следующего </w:t>
      </w:r>
      <w:proofErr w:type="gramStart"/>
      <w:r>
        <w:rPr>
          <w:rFonts w:ascii="Arial" w:hAnsi="Arial" w:cs="Arial"/>
        </w:rPr>
        <w:t>за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отчетным</w:t>
      </w:r>
      <w:proofErr w:type="gramEnd"/>
      <w:r>
        <w:rPr>
          <w:rFonts w:ascii="Arial" w:hAnsi="Arial" w:cs="Arial"/>
        </w:rPr>
        <w:t>, начиная с апреля текущего года согласно</w:t>
      </w:r>
      <w:r w:rsidR="002369E2">
        <w:rPr>
          <w:rFonts w:ascii="Arial" w:hAnsi="Arial" w:cs="Arial"/>
        </w:rPr>
        <w:t xml:space="preserve"> формам</w:t>
      </w:r>
      <w:r>
        <w:rPr>
          <w:rFonts w:ascii="Arial" w:hAnsi="Arial" w:cs="Arial"/>
        </w:rPr>
        <w:t xml:space="preserve"> приложени</w:t>
      </w:r>
      <w:r w:rsidR="002369E2">
        <w:rPr>
          <w:rFonts w:ascii="Arial" w:hAnsi="Arial" w:cs="Arial"/>
        </w:rPr>
        <w:t>я</w:t>
      </w:r>
      <w:r>
        <w:rPr>
          <w:rFonts w:ascii="Arial" w:hAnsi="Arial" w:cs="Arial"/>
        </w:rPr>
        <w:t xml:space="preserve"> № 2. </w:t>
      </w:r>
    </w:p>
    <w:p w:rsidR="00E2156A" w:rsidRPr="00FD5DC4" w:rsidRDefault="0089334E" w:rsidP="008F6BF1">
      <w:pPr>
        <w:pStyle w:val="af"/>
        <w:numPr>
          <w:ilvl w:val="0"/>
          <w:numId w:val="3"/>
        </w:numPr>
        <w:tabs>
          <w:tab w:val="left" w:pos="709"/>
        </w:tabs>
        <w:ind w:left="0" w:firstLine="54"/>
        <w:rPr>
          <w:rFonts w:ascii="Arial" w:hAnsi="Arial" w:cs="Arial"/>
        </w:rPr>
      </w:pPr>
      <w:r w:rsidRPr="00FD5DC4">
        <w:rPr>
          <w:rFonts w:ascii="Arial" w:hAnsi="Arial" w:cs="Arial"/>
        </w:rPr>
        <w:t xml:space="preserve">Постановление вступает в силу со дня его подписания  и подлежит </w:t>
      </w:r>
      <w:r w:rsidR="00942B11" w:rsidRPr="00FD5DC4">
        <w:rPr>
          <w:rFonts w:ascii="Arial" w:hAnsi="Arial" w:cs="Arial"/>
        </w:rPr>
        <w:t>опубликованию на официальном сайте Администрации города Суджи</w:t>
      </w:r>
      <w:r w:rsidRPr="00FD5DC4">
        <w:rPr>
          <w:rFonts w:ascii="Arial" w:hAnsi="Arial" w:cs="Arial"/>
        </w:rPr>
        <w:t>.</w:t>
      </w:r>
    </w:p>
    <w:p w:rsidR="00FD5DC4" w:rsidRDefault="00FD5DC4" w:rsidP="008F6BF1">
      <w:pPr>
        <w:pStyle w:val="af"/>
        <w:numPr>
          <w:ilvl w:val="0"/>
          <w:numId w:val="3"/>
        </w:numPr>
        <w:ind w:left="0" w:firstLine="5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</w:t>
      </w:r>
      <w:r w:rsidR="00272A3A">
        <w:rPr>
          <w:rFonts w:ascii="Arial" w:hAnsi="Arial" w:cs="Arial"/>
        </w:rPr>
        <w:t>возложить на отдел экономического развития и прогнозирования.</w:t>
      </w:r>
    </w:p>
    <w:p w:rsidR="00FD5DC4" w:rsidRPr="00FD5DC4" w:rsidRDefault="00FD5DC4" w:rsidP="008F6BF1">
      <w:pPr>
        <w:pStyle w:val="af"/>
        <w:numPr>
          <w:ilvl w:val="0"/>
          <w:numId w:val="3"/>
        </w:numPr>
        <w:ind w:left="0" w:firstLine="54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 с момента полписания и распространяется на правоотношения, возникшие с 1 января 2023 года.</w:t>
      </w:r>
    </w:p>
    <w:p w:rsidR="0089334E" w:rsidRPr="00173394" w:rsidRDefault="0089334E" w:rsidP="0089334E">
      <w:pPr>
        <w:rPr>
          <w:rFonts w:ascii="Arial" w:hAnsi="Arial" w:cs="Arial"/>
        </w:rPr>
      </w:pPr>
    </w:p>
    <w:p w:rsidR="0089334E" w:rsidRPr="00173394" w:rsidRDefault="0089334E" w:rsidP="0089334E">
      <w:pPr>
        <w:rPr>
          <w:rFonts w:ascii="Arial" w:hAnsi="Arial" w:cs="Arial"/>
        </w:rPr>
      </w:pPr>
    </w:p>
    <w:p w:rsidR="0089334E" w:rsidRDefault="0089334E" w:rsidP="008F6BF1">
      <w:pPr>
        <w:jc w:val="center"/>
        <w:rPr>
          <w:rFonts w:ascii="Arial" w:hAnsi="Arial" w:cs="Arial"/>
          <w:sz w:val="28"/>
          <w:szCs w:val="28"/>
        </w:rPr>
      </w:pPr>
      <w:r w:rsidRPr="00173394">
        <w:rPr>
          <w:rFonts w:ascii="Arial" w:hAnsi="Arial" w:cs="Arial"/>
        </w:rPr>
        <w:t xml:space="preserve">Глава </w:t>
      </w:r>
      <w:r w:rsidR="00942B11" w:rsidRPr="00173394">
        <w:rPr>
          <w:rFonts w:ascii="Arial" w:hAnsi="Arial" w:cs="Arial"/>
        </w:rPr>
        <w:t>города</w:t>
      </w:r>
      <w:r w:rsidRPr="00173394">
        <w:rPr>
          <w:rFonts w:ascii="Arial" w:hAnsi="Arial" w:cs="Arial"/>
        </w:rPr>
        <w:t xml:space="preserve">    </w:t>
      </w:r>
      <w:r w:rsidR="00173394">
        <w:rPr>
          <w:rFonts w:ascii="Arial" w:hAnsi="Arial" w:cs="Arial"/>
        </w:rPr>
        <w:t xml:space="preserve">             </w:t>
      </w:r>
      <w:r w:rsidRPr="00173394">
        <w:rPr>
          <w:rFonts w:ascii="Arial" w:hAnsi="Arial" w:cs="Arial"/>
        </w:rPr>
        <w:t xml:space="preserve">            </w:t>
      </w:r>
      <w:r w:rsidR="00BA31F7" w:rsidRPr="00173394">
        <w:rPr>
          <w:rFonts w:ascii="Arial" w:hAnsi="Arial" w:cs="Arial"/>
        </w:rPr>
        <w:t xml:space="preserve">                 </w:t>
      </w:r>
      <w:r w:rsidRPr="00173394">
        <w:rPr>
          <w:rFonts w:ascii="Arial" w:hAnsi="Arial" w:cs="Arial"/>
        </w:rPr>
        <w:t xml:space="preserve">        </w:t>
      </w:r>
      <w:r w:rsidR="00BA31F7" w:rsidRPr="00173394">
        <w:rPr>
          <w:rFonts w:ascii="Arial" w:hAnsi="Arial" w:cs="Arial"/>
        </w:rPr>
        <w:t>В.И. Дьяченко</w:t>
      </w:r>
    </w:p>
    <w:p w:rsidR="00FE31AA" w:rsidRPr="0089295E" w:rsidRDefault="00FE31AA" w:rsidP="009A3E76">
      <w:pPr>
        <w:rPr>
          <w:rFonts w:ascii="Arial" w:hAnsi="Arial" w:cs="Arial"/>
        </w:rPr>
        <w:sectPr w:rsidR="00FE31AA" w:rsidRPr="0089295E" w:rsidSect="00591098">
          <w:headerReference w:type="default" r:id="rId10"/>
          <w:footerReference w:type="default" r:id="rId11"/>
          <w:type w:val="continuous"/>
          <w:pgSz w:w="11900" w:h="16800"/>
          <w:pgMar w:top="1134" w:right="851" w:bottom="1134" w:left="1701" w:header="720" w:footer="720" w:gutter="0"/>
          <w:cols w:space="720"/>
          <w:noEndnote/>
          <w:docGrid w:linePitch="326"/>
        </w:sectPr>
      </w:pPr>
    </w:p>
    <w:p w:rsidR="00E81E36" w:rsidRPr="00CF6B89" w:rsidRDefault="00E81E36" w:rsidP="00E81E36">
      <w:pPr>
        <w:pStyle w:val="af"/>
        <w:ind w:left="0"/>
        <w:jc w:val="right"/>
        <w:rPr>
          <w:rFonts w:cs="Courier New"/>
          <w:sz w:val="22"/>
          <w:szCs w:val="22"/>
          <w:lang w:eastAsia="zh-CN"/>
        </w:rPr>
      </w:pPr>
      <w:r w:rsidRPr="00CF6B89">
        <w:rPr>
          <w:rFonts w:cs="Courier New"/>
          <w:sz w:val="22"/>
          <w:szCs w:val="22"/>
          <w:lang w:eastAsia="zh-CN"/>
        </w:rPr>
        <w:lastRenderedPageBreak/>
        <w:t xml:space="preserve">Приложение № </w:t>
      </w:r>
      <w:r w:rsidR="00272A3A">
        <w:rPr>
          <w:rFonts w:cs="Courier New"/>
          <w:sz w:val="22"/>
          <w:szCs w:val="22"/>
          <w:lang w:eastAsia="zh-CN"/>
        </w:rPr>
        <w:t>1</w:t>
      </w:r>
    </w:p>
    <w:p w:rsidR="00E81E36" w:rsidRPr="00CF6B89" w:rsidRDefault="00E81E36" w:rsidP="00E81E36">
      <w:pPr>
        <w:pStyle w:val="af"/>
        <w:ind w:left="0"/>
        <w:jc w:val="right"/>
        <w:rPr>
          <w:rFonts w:cs="Courier New"/>
          <w:sz w:val="22"/>
          <w:szCs w:val="22"/>
          <w:lang w:eastAsia="zh-CN"/>
        </w:rPr>
      </w:pPr>
      <w:r>
        <w:rPr>
          <w:rFonts w:cs="Courier New"/>
          <w:sz w:val="22"/>
          <w:szCs w:val="22"/>
          <w:lang w:eastAsia="zh-CN"/>
        </w:rPr>
        <w:t xml:space="preserve"> </w:t>
      </w:r>
      <w:r w:rsidRPr="00CF6B89">
        <w:rPr>
          <w:rFonts w:cs="Courier New"/>
          <w:sz w:val="22"/>
          <w:szCs w:val="22"/>
          <w:lang w:eastAsia="zh-CN"/>
        </w:rPr>
        <w:t xml:space="preserve">к постановлению </w:t>
      </w:r>
    </w:p>
    <w:p w:rsidR="00E81E36" w:rsidRPr="00CF6B89" w:rsidRDefault="00E81E36" w:rsidP="00E81E36">
      <w:pPr>
        <w:pStyle w:val="af"/>
        <w:ind w:left="0"/>
        <w:jc w:val="right"/>
        <w:rPr>
          <w:rFonts w:cs="Courier New"/>
          <w:sz w:val="22"/>
          <w:szCs w:val="22"/>
          <w:lang w:eastAsia="zh-CN"/>
        </w:rPr>
      </w:pPr>
      <w:r w:rsidRPr="00CF6B89">
        <w:rPr>
          <w:rFonts w:cs="Courier New"/>
          <w:sz w:val="22"/>
          <w:szCs w:val="22"/>
          <w:lang w:eastAsia="zh-CN"/>
        </w:rPr>
        <w:t xml:space="preserve">   Администрации </w:t>
      </w:r>
      <w:r w:rsidR="005C6389">
        <w:rPr>
          <w:rFonts w:cs="Courier New"/>
          <w:sz w:val="22"/>
          <w:szCs w:val="22"/>
          <w:lang w:eastAsia="zh-CN"/>
        </w:rPr>
        <w:t>город</w:t>
      </w:r>
      <w:r w:rsidR="002369E2">
        <w:rPr>
          <w:rFonts w:cs="Courier New"/>
          <w:sz w:val="22"/>
          <w:szCs w:val="22"/>
          <w:lang w:eastAsia="zh-CN"/>
        </w:rPr>
        <w:t>а</w:t>
      </w:r>
      <w:r w:rsidR="005C6389">
        <w:rPr>
          <w:rFonts w:cs="Courier New"/>
          <w:sz w:val="22"/>
          <w:szCs w:val="22"/>
          <w:lang w:eastAsia="zh-CN"/>
        </w:rPr>
        <w:t xml:space="preserve"> Суджи</w:t>
      </w:r>
    </w:p>
    <w:p w:rsidR="00E81E36" w:rsidRDefault="00E81E36" w:rsidP="00E81E36">
      <w:pPr>
        <w:pStyle w:val="af"/>
        <w:ind w:left="0"/>
        <w:jc w:val="right"/>
        <w:rPr>
          <w:rFonts w:cs="Courier New"/>
          <w:sz w:val="22"/>
          <w:szCs w:val="22"/>
          <w:lang w:eastAsia="zh-CN"/>
        </w:rPr>
      </w:pPr>
      <w:r w:rsidRPr="00CF6B89">
        <w:rPr>
          <w:rFonts w:cs="Courier New"/>
          <w:sz w:val="22"/>
          <w:szCs w:val="22"/>
          <w:lang w:eastAsia="zh-CN"/>
        </w:rPr>
        <w:t>Суджанского района Курской области</w:t>
      </w:r>
    </w:p>
    <w:p w:rsidR="00D845FF" w:rsidRPr="00CF6B89" w:rsidRDefault="00D845FF" w:rsidP="00E81E36">
      <w:pPr>
        <w:pStyle w:val="af"/>
        <w:ind w:left="0"/>
        <w:jc w:val="right"/>
        <w:rPr>
          <w:rFonts w:cs="Courier New"/>
          <w:sz w:val="22"/>
          <w:szCs w:val="22"/>
          <w:lang w:eastAsia="zh-CN"/>
        </w:rPr>
      </w:pPr>
      <w:r>
        <w:rPr>
          <w:rFonts w:cs="Courier New"/>
          <w:sz w:val="22"/>
          <w:szCs w:val="22"/>
          <w:lang w:eastAsia="zh-CN"/>
        </w:rPr>
        <w:t>№</w:t>
      </w:r>
      <w:r w:rsidR="002369E2">
        <w:rPr>
          <w:rFonts w:cs="Courier New"/>
          <w:sz w:val="22"/>
          <w:szCs w:val="22"/>
          <w:lang w:eastAsia="zh-CN"/>
        </w:rPr>
        <w:t>____</w:t>
      </w:r>
      <w:r>
        <w:rPr>
          <w:rFonts w:cs="Courier New"/>
          <w:sz w:val="22"/>
          <w:szCs w:val="22"/>
          <w:lang w:eastAsia="zh-CN"/>
        </w:rPr>
        <w:t xml:space="preserve"> от </w:t>
      </w:r>
      <w:r w:rsidR="002369E2">
        <w:rPr>
          <w:rFonts w:cs="Courier New"/>
          <w:sz w:val="22"/>
          <w:szCs w:val="22"/>
          <w:lang w:eastAsia="zh-CN"/>
        </w:rPr>
        <w:t>______________20</w:t>
      </w:r>
      <w:r>
        <w:rPr>
          <w:rFonts w:cs="Courier New"/>
          <w:sz w:val="22"/>
          <w:szCs w:val="22"/>
          <w:lang w:eastAsia="zh-CN"/>
        </w:rPr>
        <w:t>2</w:t>
      </w:r>
      <w:r w:rsidR="002369E2">
        <w:rPr>
          <w:rFonts w:cs="Courier New"/>
          <w:sz w:val="22"/>
          <w:szCs w:val="22"/>
          <w:lang w:eastAsia="zh-CN"/>
        </w:rPr>
        <w:t>3г.</w:t>
      </w:r>
    </w:p>
    <w:p w:rsidR="00E81E36" w:rsidRDefault="00E81E36" w:rsidP="00E81E36">
      <w:pPr>
        <w:pStyle w:val="af"/>
        <w:ind w:left="0"/>
        <w:rPr>
          <w:rFonts w:cs="Courier New"/>
          <w:sz w:val="26"/>
          <w:szCs w:val="26"/>
          <w:lang w:eastAsia="zh-CN"/>
        </w:rPr>
      </w:pPr>
    </w:p>
    <w:p w:rsidR="00E81E36" w:rsidRDefault="00E81E36" w:rsidP="00E81E36">
      <w:pPr>
        <w:pStyle w:val="af"/>
        <w:ind w:left="0"/>
        <w:rPr>
          <w:rFonts w:cs="Courier New"/>
          <w:sz w:val="26"/>
          <w:szCs w:val="26"/>
          <w:lang w:eastAsia="zh-CN"/>
        </w:rPr>
      </w:pPr>
    </w:p>
    <w:p w:rsidR="00E81E36" w:rsidRDefault="00E81E36" w:rsidP="00E81E36">
      <w:pPr>
        <w:pStyle w:val="af"/>
        <w:ind w:left="0"/>
        <w:rPr>
          <w:rFonts w:cs="Courier New"/>
          <w:sz w:val="26"/>
          <w:szCs w:val="26"/>
          <w:lang w:eastAsia="zh-CN"/>
        </w:rPr>
      </w:pPr>
    </w:p>
    <w:p w:rsidR="00E81E36" w:rsidRDefault="00E81E36" w:rsidP="00E81E36">
      <w:pPr>
        <w:pStyle w:val="af"/>
        <w:ind w:left="0" w:firstLine="0"/>
        <w:jc w:val="center"/>
        <w:rPr>
          <w:rFonts w:cs="Courier New"/>
          <w:sz w:val="26"/>
          <w:szCs w:val="26"/>
          <w:lang w:eastAsia="zh-CN"/>
        </w:rPr>
      </w:pPr>
      <w:r>
        <w:rPr>
          <w:rFonts w:cs="Courier New"/>
          <w:sz w:val="26"/>
          <w:szCs w:val="26"/>
          <w:lang w:eastAsia="zh-CN"/>
        </w:rPr>
        <w:t>ИНФОРМАЦИЯ</w:t>
      </w:r>
    </w:p>
    <w:p w:rsidR="00E81E36" w:rsidRDefault="00E81E36" w:rsidP="00E81E36">
      <w:pPr>
        <w:pStyle w:val="af"/>
        <w:ind w:left="0"/>
        <w:jc w:val="center"/>
        <w:rPr>
          <w:rFonts w:cs="Courier New"/>
          <w:sz w:val="26"/>
          <w:szCs w:val="26"/>
          <w:lang w:eastAsia="zh-CN"/>
        </w:rPr>
      </w:pPr>
    </w:p>
    <w:p w:rsidR="00F8624A" w:rsidRDefault="00E81E36" w:rsidP="00E81E36">
      <w:pPr>
        <w:pStyle w:val="af"/>
        <w:ind w:left="0" w:firstLine="0"/>
        <w:jc w:val="center"/>
        <w:rPr>
          <w:rFonts w:cs="Courier New"/>
          <w:sz w:val="26"/>
          <w:szCs w:val="26"/>
          <w:lang w:eastAsia="zh-CN"/>
        </w:rPr>
      </w:pPr>
      <w:r>
        <w:rPr>
          <w:rFonts w:cs="Courier New"/>
          <w:sz w:val="26"/>
          <w:szCs w:val="26"/>
          <w:lang w:eastAsia="zh-CN"/>
        </w:rPr>
        <w:t xml:space="preserve">о реализации мероприятий </w:t>
      </w:r>
    </w:p>
    <w:p w:rsidR="00E81E36" w:rsidRDefault="00E81E36" w:rsidP="00E81E36">
      <w:pPr>
        <w:pStyle w:val="af"/>
        <w:ind w:left="0" w:firstLine="0"/>
        <w:jc w:val="center"/>
        <w:rPr>
          <w:rFonts w:cs="Courier New"/>
          <w:sz w:val="26"/>
          <w:szCs w:val="26"/>
          <w:lang w:eastAsia="zh-CN"/>
        </w:rPr>
      </w:pPr>
      <w:r>
        <w:rPr>
          <w:rFonts w:cs="Courier New"/>
          <w:sz w:val="26"/>
          <w:szCs w:val="26"/>
          <w:lang w:eastAsia="zh-CN"/>
        </w:rPr>
        <w:t xml:space="preserve">Плана оздоровления муниципальных финансов </w:t>
      </w:r>
      <w:r w:rsidR="00F8624A">
        <w:rPr>
          <w:rFonts w:cs="Courier New"/>
          <w:sz w:val="26"/>
          <w:szCs w:val="26"/>
          <w:lang w:eastAsia="zh-CN"/>
        </w:rPr>
        <w:t>муниципального об</w:t>
      </w:r>
      <w:r w:rsidR="002C001F">
        <w:rPr>
          <w:rFonts w:cs="Courier New"/>
          <w:sz w:val="26"/>
          <w:szCs w:val="26"/>
          <w:lang w:eastAsia="zh-CN"/>
        </w:rPr>
        <w:t>разования «город Суджа»</w:t>
      </w:r>
      <w:r>
        <w:rPr>
          <w:rFonts w:cs="Courier New"/>
          <w:sz w:val="26"/>
          <w:szCs w:val="26"/>
          <w:lang w:eastAsia="zh-CN"/>
        </w:rPr>
        <w:t xml:space="preserve"> Суджанского района Курской области на период до 2024 за </w:t>
      </w:r>
      <w:proofErr w:type="spellStart"/>
      <w:r>
        <w:rPr>
          <w:rFonts w:cs="Courier New"/>
          <w:sz w:val="26"/>
          <w:szCs w:val="26"/>
          <w:lang w:eastAsia="zh-CN"/>
        </w:rPr>
        <w:t>____квартал</w:t>
      </w:r>
      <w:proofErr w:type="spellEnd"/>
      <w:r>
        <w:rPr>
          <w:rFonts w:cs="Courier New"/>
          <w:sz w:val="26"/>
          <w:szCs w:val="26"/>
          <w:lang w:eastAsia="zh-CN"/>
        </w:rPr>
        <w:t xml:space="preserve"> 20_____ года </w:t>
      </w:r>
    </w:p>
    <w:p w:rsidR="00E81E36" w:rsidRDefault="00E81E36" w:rsidP="00E81E36">
      <w:pPr>
        <w:pStyle w:val="af"/>
        <w:ind w:left="0"/>
        <w:jc w:val="center"/>
        <w:rPr>
          <w:rFonts w:cs="Courier New"/>
          <w:sz w:val="26"/>
          <w:szCs w:val="26"/>
          <w:lang w:eastAsia="zh-CN"/>
        </w:rPr>
      </w:pPr>
    </w:p>
    <w:tbl>
      <w:tblPr>
        <w:tblStyle w:val="af0"/>
        <w:tblW w:w="0" w:type="auto"/>
        <w:tblLook w:val="04A0"/>
      </w:tblPr>
      <w:tblGrid>
        <w:gridCol w:w="4077"/>
        <w:gridCol w:w="1531"/>
        <w:gridCol w:w="1871"/>
        <w:gridCol w:w="2266"/>
      </w:tblGrid>
      <w:tr w:rsidR="00E81E36" w:rsidTr="002C001F">
        <w:tc>
          <w:tcPr>
            <w:tcW w:w="4077" w:type="dxa"/>
            <w:vMerge w:val="restart"/>
          </w:tcPr>
          <w:p w:rsidR="00E81E36" w:rsidRDefault="00E81E36" w:rsidP="00CF0608">
            <w:pPr>
              <w:ind w:firstLine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Наименование мероприятия (в соответствии с приложением № 1 к Плану оздоровлен</w:t>
            </w:r>
            <w:r w:rsidR="002C001F">
              <w:rPr>
                <w:lang w:eastAsia="zh-CN"/>
              </w:rPr>
              <w:t xml:space="preserve">ия муниципальных финансов </w:t>
            </w:r>
            <w:r>
              <w:rPr>
                <w:lang w:eastAsia="zh-CN"/>
              </w:rPr>
              <w:t xml:space="preserve"> </w:t>
            </w:r>
            <w:r w:rsidR="00CF0608">
              <w:rPr>
                <w:lang w:eastAsia="zh-CN"/>
              </w:rPr>
              <w:t>города Суджи Суджанского р</w:t>
            </w:r>
            <w:r>
              <w:rPr>
                <w:lang w:eastAsia="zh-CN"/>
              </w:rPr>
              <w:t>айона Курской области на период до 202</w:t>
            </w:r>
            <w:r w:rsidR="002C001F">
              <w:rPr>
                <w:lang w:eastAsia="zh-CN"/>
              </w:rPr>
              <w:t>4</w:t>
            </w:r>
            <w:r>
              <w:rPr>
                <w:lang w:eastAsia="zh-CN"/>
              </w:rPr>
              <w:t xml:space="preserve"> года)</w:t>
            </w:r>
          </w:p>
        </w:tc>
        <w:tc>
          <w:tcPr>
            <w:tcW w:w="3402" w:type="dxa"/>
            <w:gridSpan w:val="2"/>
          </w:tcPr>
          <w:p w:rsidR="00E81E36" w:rsidRDefault="00E81E36" w:rsidP="00E81E36">
            <w:pPr>
              <w:ind w:firstLine="147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Значение целевого показателя (бюджетный эффект), тыс. рублей</w:t>
            </w:r>
          </w:p>
        </w:tc>
        <w:tc>
          <w:tcPr>
            <w:tcW w:w="2266" w:type="dxa"/>
            <w:vMerge w:val="restart"/>
          </w:tcPr>
          <w:p w:rsidR="00E81E36" w:rsidRDefault="00E81E36" w:rsidP="00E81E36">
            <w:pPr>
              <w:ind w:firstLine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Информация об исполнении</w:t>
            </w:r>
          </w:p>
        </w:tc>
      </w:tr>
      <w:tr w:rsidR="00E81E36" w:rsidTr="002C001F">
        <w:tc>
          <w:tcPr>
            <w:tcW w:w="4077" w:type="dxa"/>
            <w:vMerge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1531" w:type="dxa"/>
          </w:tcPr>
          <w:p w:rsidR="00E81E36" w:rsidRDefault="00E81E36" w:rsidP="00E81E36">
            <w:pPr>
              <w:ind w:firstLine="5"/>
              <w:rPr>
                <w:lang w:eastAsia="zh-CN"/>
              </w:rPr>
            </w:pPr>
            <w:r>
              <w:rPr>
                <w:lang w:eastAsia="zh-CN"/>
              </w:rPr>
              <w:t>План на отчетный год</w:t>
            </w:r>
          </w:p>
        </w:tc>
        <w:tc>
          <w:tcPr>
            <w:tcW w:w="1871" w:type="dxa"/>
          </w:tcPr>
          <w:p w:rsidR="00E81E36" w:rsidRDefault="00E81E36" w:rsidP="00E81E36">
            <w:pPr>
              <w:ind w:firstLine="5"/>
              <w:rPr>
                <w:lang w:eastAsia="zh-CN"/>
              </w:rPr>
            </w:pPr>
            <w:r>
              <w:rPr>
                <w:lang w:eastAsia="zh-CN"/>
              </w:rPr>
              <w:t>Фактическое исполнение за отчетный период</w:t>
            </w:r>
          </w:p>
        </w:tc>
        <w:tc>
          <w:tcPr>
            <w:tcW w:w="2266" w:type="dxa"/>
            <w:vMerge/>
          </w:tcPr>
          <w:p w:rsidR="00E81E36" w:rsidRDefault="00E81E36" w:rsidP="00D456AB">
            <w:pPr>
              <w:rPr>
                <w:lang w:eastAsia="zh-CN"/>
              </w:rPr>
            </w:pPr>
          </w:p>
        </w:tc>
      </w:tr>
      <w:tr w:rsidR="00E81E36" w:rsidTr="002C001F">
        <w:tc>
          <w:tcPr>
            <w:tcW w:w="4077" w:type="dxa"/>
          </w:tcPr>
          <w:p w:rsidR="00E81E36" w:rsidRDefault="00E81E36" w:rsidP="00D456AB">
            <w:pPr>
              <w:rPr>
                <w:lang w:eastAsia="zh-CN"/>
              </w:rPr>
            </w:pPr>
            <w:r>
              <w:rPr>
                <w:lang w:eastAsia="zh-CN"/>
              </w:rPr>
              <w:t>1.</w:t>
            </w:r>
          </w:p>
        </w:tc>
        <w:tc>
          <w:tcPr>
            <w:tcW w:w="153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187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2266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</w:tr>
      <w:tr w:rsidR="00E81E36" w:rsidTr="002C001F">
        <w:tc>
          <w:tcPr>
            <w:tcW w:w="4077" w:type="dxa"/>
          </w:tcPr>
          <w:p w:rsidR="00E81E36" w:rsidRDefault="00E81E36" w:rsidP="00D456AB">
            <w:pPr>
              <w:rPr>
                <w:lang w:eastAsia="zh-CN"/>
              </w:rPr>
            </w:pPr>
            <w:r>
              <w:rPr>
                <w:lang w:eastAsia="zh-CN"/>
              </w:rPr>
              <w:t>2.</w:t>
            </w:r>
          </w:p>
        </w:tc>
        <w:tc>
          <w:tcPr>
            <w:tcW w:w="153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187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2266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</w:tr>
      <w:tr w:rsidR="00E81E36" w:rsidTr="002C001F">
        <w:tc>
          <w:tcPr>
            <w:tcW w:w="4077" w:type="dxa"/>
          </w:tcPr>
          <w:p w:rsidR="00E81E36" w:rsidRDefault="00E81E36" w:rsidP="00D456AB">
            <w:pPr>
              <w:rPr>
                <w:lang w:eastAsia="zh-CN"/>
              </w:rPr>
            </w:pPr>
            <w:r>
              <w:rPr>
                <w:lang w:eastAsia="zh-CN"/>
              </w:rPr>
              <w:t>…</w:t>
            </w:r>
          </w:p>
        </w:tc>
        <w:tc>
          <w:tcPr>
            <w:tcW w:w="153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1871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  <w:tc>
          <w:tcPr>
            <w:tcW w:w="2266" w:type="dxa"/>
          </w:tcPr>
          <w:p w:rsidR="00E81E36" w:rsidRDefault="00E81E36" w:rsidP="00D456AB">
            <w:pPr>
              <w:rPr>
                <w:lang w:eastAsia="zh-CN"/>
              </w:rPr>
            </w:pPr>
          </w:p>
        </w:tc>
      </w:tr>
    </w:tbl>
    <w:p w:rsidR="00E81E36" w:rsidRPr="00595CCF" w:rsidRDefault="00E81E36" w:rsidP="00E81E36">
      <w:pPr>
        <w:rPr>
          <w:lang w:eastAsia="zh-CN"/>
        </w:rPr>
      </w:pPr>
    </w:p>
    <w:p w:rsidR="00E81E36" w:rsidRDefault="00E81E36">
      <w:pPr>
        <w:widowControl/>
        <w:autoSpaceDE/>
        <w:autoSpaceDN/>
        <w:adjustRightInd/>
        <w:ind w:firstLine="0"/>
        <w:jc w:val="left"/>
        <w:rPr>
          <w:rFonts w:ascii="Calibri" w:hAnsi="Calibri" w:cs="Calibri"/>
          <w:sz w:val="22"/>
          <w:szCs w:val="20"/>
        </w:rPr>
      </w:pPr>
      <w:r>
        <w:br w:type="page"/>
      </w:r>
    </w:p>
    <w:p w:rsidR="00AC110D" w:rsidRPr="00F8624A" w:rsidRDefault="00AC110D" w:rsidP="00AC11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F8624A">
        <w:rPr>
          <w:rFonts w:ascii="Times New Roman" w:hAnsi="Times New Roman" w:cs="Times New Roman"/>
        </w:rPr>
        <w:lastRenderedPageBreak/>
        <w:t xml:space="preserve">Приложение </w:t>
      </w:r>
      <w:r w:rsidR="00F8624A">
        <w:rPr>
          <w:rFonts w:ascii="Times New Roman" w:hAnsi="Times New Roman" w:cs="Times New Roman"/>
        </w:rPr>
        <w:t>№</w:t>
      </w:r>
      <w:r w:rsidRPr="00F8624A">
        <w:rPr>
          <w:rFonts w:ascii="Times New Roman" w:hAnsi="Times New Roman" w:cs="Times New Roman"/>
        </w:rPr>
        <w:t xml:space="preserve"> 2</w:t>
      </w:r>
    </w:p>
    <w:p w:rsidR="00AC110D" w:rsidRPr="00F8624A" w:rsidRDefault="00AC110D" w:rsidP="00AC110D">
      <w:pPr>
        <w:jc w:val="right"/>
        <w:rPr>
          <w:rFonts w:ascii="Times New Roman" w:hAnsi="Times New Roman" w:cs="Times New Roman"/>
          <w:color w:val="000000"/>
        </w:rPr>
      </w:pPr>
      <w:r w:rsidRPr="00F8624A">
        <w:rPr>
          <w:rFonts w:ascii="Times New Roman" w:hAnsi="Times New Roman" w:cs="Times New Roman"/>
          <w:color w:val="000000"/>
        </w:rPr>
        <w:t xml:space="preserve">к постановлению Администрации города Суджа  </w:t>
      </w:r>
    </w:p>
    <w:p w:rsidR="00AC110D" w:rsidRPr="00F8624A" w:rsidRDefault="00AC110D" w:rsidP="00AC110D">
      <w:pPr>
        <w:jc w:val="right"/>
        <w:rPr>
          <w:rFonts w:ascii="Times New Roman" w:hAnsi="Times New Roman" w:cs="Times New Roman"/>
          <w:color w:val="000000"/>
        </w:rPr>
      </w:pPr>
      <w:r w:rsidRPr="00F8624A">
        <w:rPr>
          <w:rFonts w:ascii="Times New Roman" w:hAnsi="Times New Roman" w:cs="Times New Roman"/>
          <w:color w:val="000000"/>
        </w:rPr>
        <w:t xml:space="preserve">Суджанского района Курской области </w:t>
      </w:r>
    </w:p>
    <w:p w:rsidR="00AC110D" w:rsidRPr="00F8624A" w:rsidRDefault="00AC110D" w:rsidP="00AC110D">
      <w:pPr>
        <w:pStyle w:val="ConsPlusNormal"/>
        <w:rPr>
          <w:rFonts w:ascii="Times New Roman" w:hAnsi="Times New Roman" w:cs="Times New Roman"/>
        </w:rPr>
      </w:pPr>
    </w:p>
    <w:p w:rsidR="00AC110D" w:rsidRPr="00F8624A" w:rsidRDefault="00AC110D" w:rsidP="00AC110D">
      <w:pPr>
        <w:pStyle w:val="ConsPlusNonformat"/>
        <w:jc w:val="center"/>
        <w:rPr>
          <w:rFonts w:ascii="Times New Roman" w:hAnsi="Times New Roman" w:cs="Times New Roman"/>
        </w:rPr>
      </w:pPr>
      <w:r w:rsidRPr="00F8624A">
        <w:rPr>
          <w:rFonts w:ascii="Times New Roman" w:hAnsi="Times New Roman" w:cs="Times New Roman"/>
        </w:rPr>
        <w:t>ИНФОРМАЦИЯ</w:t>
      </w:r>
    </w:p>
    <w:p w:rsidR="00AC110D" w:rsidRPr="00F8624A" w:rsidRDefault="00AC110D" w:rsidP="00AC110D">
      <w:pPr>
        <w:pStyle w:val="ConsPlusNonformat"/>
        <w:jc w:val="center"/>
        <w:rPr>
          <w:rFonts w:ascii="Times New Roman" w:hAnsi="Times New Roman" w:cs="Times New Roman"/>
        </w:rPr>
      </w:pPr>
      <w:r w:rsidRPr="00F8624A">
        <w:rPr>
          <w:rFonts w:ascii="Times New Roman" w:hAnsi="Times New Roman" w:cs="Times New Roman"/>
        </w:rPr>
        <w:t xml:space="preserve">о реализации мероприятий по оздоровлению муниципальных финансов города Суджа  Суджанского района Курской области на период до 2024 года </w:t>
      </w:r>
    </w:p>
    <w:p w:rsidR="00AC110D" w:rsidRPr="00F8624A" w:rsidRDefault="00AC110D" w:rsidP="00AC110D">
      <w:pPr>
        <w:pStyle w:val="ConsPlusNonformat"/>
        <w:jc w:val="center"/>
        <w:rPr>
          <w:rFonts w:ascii="Times New Roman" w:hAnsi="Times New Roman" w:cs="Times New Roman"/>
        </w:rPr>
      </w:pPr>
      <w:r w:rsidRPr="00F8624A">
        <w:rPr>
          <w:rFonts w:ascii="Times New Roman" w:hAnsi="Times New Roman" w:cs="Times New Roman"/>
        </w:rPr>
        <w:t>за 2023г</w:t>
      </w:r>
    </w:p>
    <w:p w:rsidR="00AC110D" w:rsidRDefault="00AC110D" w:rsidP="00AC110D">
      <w:pPr>
        <w:pStyle w:val="ConsPlusNormal"/>
        <w:jc w:val="both"/>
      </w:pPr>
    </w:p>
    <w:p w:rsidR="00AC110D" w:rsidRDefault="00AC110D" w:rsidP="00AC110D">
      <w:pPr>
        <w:pStyle w:val="ConsPlusNormal"/>
        <w:jc w:val="right"/>
        <w:outlineLvl w:val="2"/>
      </w:pPr>
      <w:bookmarkStart w:id="0" w:name="P1273"/>
      <w:bookmarkEnd w:id="0"/>
      <w:r>
        <w:t>Таблица 1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73"/>
        <w:gridCol w:w="1116"/>
        <w:gridCol w:w="1436"/>
        <w:gridCol w:w="3260"/>
      </w:tblGrid>
      <w:tr w:rsidR="00AC110D" w:rsidRPr="00BB2488" w:rsidTr="00D456AB">
        <w:tc>
          <w:tcPr>
            <w:tcW w:w="4173" w:type="dxa"/>
            <w:vMerge w:val="restart"/>
          </w:tcPr>
          <w:p w:rsidR="00AC110D" w:rsidRPr="00BB2488" w:rsidRDefault="00AC110D" w:rsidP="00F7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(в соответствии с </w:t>
            </w:r>
            <w:hyperlink w:anchor="P162" w:history="1">
              <w:r w:rsidRPr="00BB248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приложением N 1</w:t>
              </w:r>
            </w:hyperlink>
            <w:r w:rsidRPr="00BB2488">
              <w:rPr>
                <w:rFonts w:ascii="Times New Roman" w:hAnsi="Times New Roman" w:cs="Times New Roman"/>
                <w:sz w:val="24"/>
                <w:szCs w:val="24"/>
              </w:rPr>
              <w:t xml:space="preserve"> к Плану оздоровления муниципальных финансов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города Суджа</w:t>
            </w: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 xml:space="preserve"> Суджанского района Курской области на период до 202</w:t>
            </w:r>
            <w:r w:rsidR="00F708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2552" w:type="dxa"/>
            <w:gridSpan w:val="2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 (бюджетный эффект), тыс. рублей</w:t>
            </w:r>
          </w:p>
        </w:tc>
        <w:tc>
          <w:tcPr>
            <w:tcW w:w="3260" w:type="dxa"/>
            <w:vMerge w:val="restart"/>
          </w:tcPr>
          <w:p w:rsidR="00AC110D" w:rsidRPr="00BB2488" w:rsidRDefault="00AC110D" w:rsidP="001A3CA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>Информация об исполнении</w:t>
            </w:r>
          </w:p>
        </w:tc>
      </w:tr>
      <w:tr w:rsidR="00AC110D" w:rsidRPr="00BB2488" w:rsidTr="00D456AB">
        <w:trPr>
          <w:trHeight w:val="1384"/>
        </w:trPr>
        <w:tc>
          <w:tcPr>
            <w:tcW w:w="4173" w:type="dxa"/>
            <w:vMerge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>план на отчетный год</w:t>
            </w: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88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за отчетный период</w:t>
            </w:r>
          </w:p>
        </w:tc>
        <w:tc>
          <w:tcPr>
            <w:tcW w:w="3260" w:type="dxa"/>
            <w:vMerge/>
          </w:tcPr>
          <w:p w:rsidR="00AC110D" w:rsidRPr="00BB2488" w:rsidRDefault="00AC110D" w:rsidP="001A3CA7">
            <w:pPr>
              <w:ind w:right="-62"/>
              <w:rPr>
                <w:rFonts w:ascii="Times New Roman" w:hAnsi="Times New Roman" w:cs="Times New Roman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Повышение собираемости налогов и сокращение задолженности перед бюджетом</w:t>
            </w:r>
          </w:p>
        </w:tc>
        <w:tc>
          <w:tcPr>
            <w:tcW w:w="1116" w:type="dxa"/>
          </w:tcPr>
          <w:p w:rsidR="00AC110D" w:rsidRDefault="00AC110D" w:rsidP="00D456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BB2488" w:rsidRDefault="00AC110D" w:rsidP="001A3CA7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из них:                                                                         повышение собираемости  налога на имущество физических лиц и земельного налога и сокращение задолженности перед бюджетом</w:t>
            </w:r>
          </w:p>
        </w:tc>
        <w:tc>
          <w:tcPr>
            <w:tcW w:w="1116" w:type="dxa"/>
          </w:tcPr>
          <w:p w:rsidR="00AC110D" w:rsidRDefault="00AC110D" w:rsidP="00D456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BB2488" w:rsidRDefault="00AC110D" w:rsidP="001A3CA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вовлечение в налоговый оборот объектов недвижимости, включая земельные участки, в том числе: уточнение сведений об объектах недвижимости; актуализации результатов государственной кадастровой оценки объектов недвижимости; предоставление сведений о земельных участках и иных объектах недвижимости в рамках информационного обмена; проведение муниципального земельного контроля. Выявление собственников земельных участков и другого недвижимого имущества и привлечения их к налогообложению, содействие в оформлении прав соб</w:t>
            </w:r>
            <w:r>
              <w:rPr>
                <w:rFonts w:ascii="Times New Roman" w:hAnsi="Times New Roman" w:cs="Times New Roman"/>
                <w:color w:val="000000"/>
              </w:rPr>
              <w:t>ственности на земельные участки</w:t>
            </w:r>
            <w:r w:rsidRPr="00BB2488">
              <w:rPr>
                <w:rFonts w:ascii="Times New Roman" w:hAnsi="Times New Roman" w:cs="Times New Roman"/>
                <w:color w:val="000000"/>
              </w:rPr>
              <w:t xml:space="preserve"> и имущество физическими лицами </w:t>
            </w:r>
          </w:p>
        </w:tc>
        <w:tc>
          <w:tcPr>
            <w:tcW w:w="1116" w:type="dxa"/>
          </w:tcPr>
          <w:p w:rsidR="00AC110D" w:rsidRDefault="00AC110D" w:rsidP="00D456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BB2488" w:rsidRDefault="00AC110D" w:rsidP="001A3CA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 xml:space="preserve">Проведение мероприятий по установлению эффективных ставок </w:t>
            </w:r>
            <w:r w:rsidRPr="00BB2488">
              <w:rPr>
                <w:rFonts w:ascii="Times New Roman" w:hAnsi="Times New Roman" w:cs="Times New Roman"/>
                <w:color w:val="000000"/>
              </w:rPr>
              <w:lastRenderedPageBreak/>
              <w:t>арендной платы за сдаваемое в аренду имущество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1A3CA7">
            <w:pPr>
              <w:ind w:firstLine="7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B5406">
              <w:rPr>
                <w:rFonts w:ascii="Times New Roman" w:hAnsi="Times New Roman" w:cs="Times New Roman"/>
                <w:color w:val="000000"/>
              </w:rPr>
              <w:lastRenderedPageBreak/>
              <w:t>Проведение мероприятий по эффективному использованию государственного имущества, закрепленного за муниципальными учреждениями</w:t>
            </w:r>
          </w:p>
        </w:tc>
        <w:tc>
          <w:tcPr>
            <w:tcW w:w="1116" w:type="dxa"/>
          </w:tcPr>
          <w:p w:rsidR="00AC110D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1A3CA7">
            <w:pPr>
              <w:ind w:firstLine="7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7B5406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B5406">
              <w:rPr>
                <w:rFonts w:ascii="Times New Roman" w:hAnsi="Times New Roman" w:cs="Times New Roman"/>
                <w:color w:val="000000"/>
              </w:rPr>
              <w:t>Результаты экономического развития муниципального образования по результатам осуществления мероприятий по росту доходного потенциала</w:t>
            </w:r>
          </w:p>
        </w:tc>
        <w:tc>
          <w:tcPr>
            <w:tcW w:w="1116" w:type="dxa"/>
          </w:tcPr>
          <w:p w:rsidR="00AC110D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Обеспечение роста налоговых и неналоговых доходов муниципального образования в текущем финансовом году по сравнению с уровнем истекшего финансового года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Планирование бюджетов муниципальных программ (увеличение доли программных расходов)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Уточнение долгосрочного бюджетного прогноза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E81E36">
        <w:trPr>
          <w:trHeight w:val="1607"/>
        </w:trPr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</w:rPr>
            </w:pPr>
            <w:r w:rsidRPr="00BB2488">
              <w:rPr>
                <w:rFonts w:ascii="Times New Roman" w:hAnsi="Times New Roman" w:cs="Times New Roman"/>
              </w:rPr>
              <w:t xml:space="preserve">Сохранение дефицита бюджета </w:t>
            </w:r>
            <w:proofErr w:type="gramStart"/>
            <w:r w:rsidRPr="00BB2488">
              <w:rPr>
                <w:rFonts w:ascii="Times New Roman" w:hAnsi="Times New Roman" w:cs="Times New Roman"/>
              </w:rPr>
              <w:t>по годам в соответствии с заключенными соглашениями на предоставление бюджетных кредитов для частичного покрытия</w:t>
            </w:r>
            <w:proofErr w:type="gramEnd"/>
            <w:r w:rsidRPr="00BB2488">
              <w:rPr>
                <w:rFonts w:ascii="Times New Roman" w:hAnsi="Times New Roman" w:cs="Times New Roman"/>
              </w:rPr>
              <w:t xml:space="preserve"> дефицита бюджета 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 xml:space="preserve">Направление на согласование основных параметров проекта бюджета на очередной финансовый год и на плановый период и проектов решений </w:t>
            </w:r>
            <w:proofErr w:type="gramStart"/>
            <w:r w:rsidRPr="00BB2488">
              <w:rPr>
                <w:rFonts w:ascii="Times New Roman" w:hAnsi="Times New Roman" w:cs="Times New Roman"/>
                <w:color w:val="000000"/>
              </w:rPr>
              <w:t>о внесении изменений в решение о бюджете до внесения в представительный орган</w:t>
            </w:r>
            <w:proofErr w:type="gramEnd"/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 xml:space="preserve">Обеспечение согласования с вышестоящим финансовым органом проектов   нормативных правовых актов органов местного самоуправления муниципального образования, предусматривающих увеличение расходов на оказание мер социальной поддержки отдельным категориям граждан, осуществляемых за счет средств местного бюджета, до </w:t>
            </w:r>
            <w:r w:rsidRPr="00BB2488">
              <w:rPr>
                <w:rFonts w:ascii="Times New Roman" w:hAnsi="Times New Roman" w:cs="Times New Roman"/>
                <w:color w:val="000000"/>
              </w:rPr>
              <w:lastRenderedPageBreak/>
              <w:t>их принятия (утверждения) органами местного самоуправления муниципальных образований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lastRenderedPageBreak/>
              <w:t>Недопущение принятия и исполнения расходных обязательств, не отнесенных Конституцией Российской Федерации и федеральными законами к полномочиям органов государственной власти Курской области, а также не отнесенных законами Курской области к полномочиям органов местного самоуправления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Проведение детального анализа дублирующих функций органов местного самоуправления в целях дальнейшей оптимизации дублирующего персонала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 xml:space="preserve">Оптимизация расходов на содержание органов местного самоуправления: </w:t>
            </w:r>
            <w:r w:rsidRPr="00BB2488">
              <w:rPr>
                <w:rFonts w:ascii="Times New Roman" w:hAnsi="Times New Roman" w:cs="Times New Roman"/>
                <w:color w:val="000000"/>
              </w:rPr>
              <w:br/>
              <w:t>- сокращение расходов на служебные командировки;</w:t>
            </w:r>
            <w:r w:rsidRPr="00BB2488">
              <w:rPr>
                <w:rFonts w:ascii="Times New Roman" w:hAnsi="Times New Roman" w:cs="Times New Roman"/>
                <w:color w:val="000000"/>
              </w:rPr>
              <w:br/>
              <w:t>- сокращение расходов на периодические издания;</w:t>
            </w:r>
            <w:r w:rsidRPr="00BB2488">
              <w:rPr>
                <w:rFonts w:ascii="Times New Roman" w:hAnsi="Times New Roman" w:cs="Times New Roman"/>
                <w:color w:val="000000"/>
              </w:rPr>
              <w:br/>
              <w:t>- сокращение расходов на приобретение и содержание служебного автотранспорта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Уменьшение количества непрофильных специалистов и обслуживающего персонала организаций и учреждений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Проведение реорганизаций муниципальных учреждений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Мероприятия по оптимизации неиспользуемого имущества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F7086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Соблюдение при осуществлении государственных закупок следующих критериев: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F7086D" w:rsidRPr="00BB2488" w:rsidTr="00D456AB">
        <w:tc>
          <w:tcPr>
            <w:tcW w:w="4173" w:type="dxa"/>
          </w:tcPr>
          <w:p w:rsidR="00F7086D" w:rsidRPr="00BB2488" w:rsidRDefault="00F7086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- обоснованность закупок, начальных (максимальных) цен контрактов;</w:t>
            </w:r>
          </w:p>
        </w:tc>
        <w:tc>
          <w:tcPr>
            <w:tcW w:w="1116" w:type="dxa"/>
          </w:tcPr>
          <w:p w:rsidR="00F7086D" w:rsidRPr="00BB2488" w:rsidRDefault="00F7086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F7086D" w:rsidRPr="00BB2488" w:rsidRDefault="00F7086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7086D" w:rsidRPr="00A02EEB" w:rsidRDefault="00F7086D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F7086D" w:rsidRPr="00BB2488" w:rsidTr="00D456AB">
        <w:tc>
          <w:tcPr>
            <w:tcW w:w="4173" w:type="dxa"/>
          </w:tcPr>
          <w:p w:rsidR="00F7086D" w:rsidRPr="00BB2488" w:rsidRDefault="00E81E36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- стремление к экономии в ходе закупочных процедур при условии соблюдения качества и требований законодательства;</w:t>
            </w:r>
          </w:p>
        </w:tc>
        <w:tc>
          <w:tcPr>
            <w:tcW w:w="1116" w:type="dxa"/>
          </w:tcPr>
          <w:p w:rsidR="00F7086D" w:rsidRPr="00BB2488" w:rsidRDefault="00F7086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F7086D" w:rsidRPr="00BB2488" w:rsidRDefault="00F7086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7086D" w:rsidRPr="00A02EEB" w:rsidRDefault="00F7086D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E81E36" w:rsidRPr="00BB2488" w:rsidTr="00D456AB">
        <w:tc>
          <w:tcPr>
            <w:tcW w:w="4173" w:type="dxa"/>
          </w:tcPr>
          <w:p w:rsidR="00E81E36" w:rsidRPr="00BB2488" w:rsidRDefault="00E81E36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lastRenderedPageBreak/>
              <w:t>- проведение обязательной экспертизы качества поставленного товара, выполненной работы или оказанной услуги, установленной федеральным законодательством;</w:t>
            </w:r>
          </w:p>
        </w:tc>
        <w:tc>
          <w:tcPr>
            <w:tcW w:w="1116" w:type="dxa"/>
          </w:tcPr>
          <w:p w:rsidR="00E81E36" w:rsidRPr="00BB2488" w:rsidRDefault="00E81E36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E81E36" w:rsidRPr="00BB2488" w:rsidRDefault="00E81E36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81E36" w:rsidRPr="00A02EEB" w:rsidRDefault="00E81E36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E81E36" w:rsidRPr="00BB2488" w:rsidTr="00D456AB">
        <w:tc>
          <w:tcPr>
            <w:tcW w:w="4173" w:type="dxa"/>
          </w:tcPr>
          <w:p w:rsidR="00E81E36" w:rsidRPr="00BB2488" w:rsidRDefault="00E81E36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- создание заказчиком приемочной комиссии для приемки поставленного товара, выполненной работы или оказанной услуги, результатов отдельного этапа исполнения контракта (если заказчиком не привлекаются эксперты, экспертные организации  к проведению экспертизы поставленного товара, выполненной работы или оказанной услуги в случаях, установленных  действующим законодательством)</w:t>
            </w:r>
          </w:p>
        </w:tc>
        <w:tc>
          <w:tcPr>
            <w:tcW w:w="1116" w:type="dxa"/>
          </w:tcPr>
          <w:p w:rsidR="00E81E36" w:rsidRPr="00BB2488" w:rsidRDefault="00E81E36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E81E36" w:rsidRPr="00BB2488" w:rsidRDefault="00E81E36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81E36" w:rsidRPr="00A02EEB" w:rsidRDefault="00E81E36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Сокращение расходов местного бюджетов  по результатам проведения конкурсов, аукционов при осуществлении  закупок товаров, работ и услуг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rPr>
                <w:rFonts w:ascii="Times New Roman" w:hAnsi="Times New Roman" w:cs="Times New Roman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Повышение эффективности бюджетных расходов за счет привлечения населения к участию в проекте «Народный бюджет»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1A3CA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Сокращение объемов незавершенного строительства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F8624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Мониторинг процентных ставок по кредитам кредитных организаций в целях оптимизации расходов на обслуживание муниципального долга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F7086D">
        <w:trPr>
          <w:trHeight w:val="1857"/>
        </w:trPr>
        <w:tc>
          <w:tcPr>
            <w:tcW w:w="4173" w:type="dxa"/>
          </w:tcPr>
          <w:p w:rsidR="00AC110D" w:rsidRPr="00BB2488" w:rsidRDefault="00AC110D" w:rsidP="00F8624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 xml:space="preserve">Включение в состав </w:t>
            </w:r>
            <w:proofErr w:type="gramStart"/>
            <w:r w:rsidRPr="00BB2488">
              <w:rPr>
                <w:rFonts w:ascii="Times New Roman" w:hAnsi="Times New Roman" w:cs="Times New Roman"/>
                <w:color w:val="000000"/>
              </w:rPr>
              <w:t>источников финансирования дефицита местного бюджета привлечения бюджетных кредитов</w:t>
            </w:r>
            <w:proofErr w:type="gramEnd"/>
            <w:r w:rsidRPr="00BB2488">
              <w:rPr>
                <w:rFonts w:ascii="Times New Roman" w:hAnsi="Times New Roman" w:cs="Times New Roman"/>
                <w:color w:val="000000"/>
              </w:rPr>
              <w:t xml:space="preserve"> из областного бюджета после соответствующего решения о предоставлении бюджетного кредита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C110D" w:rsidRPr="00BB2488" w:rsidTr="00D456AB">
        <w:tc>
          <w:tcPr>
            <w:tcW w:w="4173" w:type="dxa"/>
          </w:tcPr>
          <w:p w:rsidR="00AC110D" w:rsidRPr="00BB2488" w:rsidRDefault="00AC110D" w:rsidP="00F8624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B2488">
              <w:rPr>
                <w:rFonts w:ascii="Times New Roman" w:hAnsi="Times New Roman" w:cs="Times New Roman"/>
                <w:color w:val="000000"/>
              </w:rPr>
              <w:t>Привлечение бюджетных кредитов на пополнение остатков средств на счетах местного бюджета в Управлении Федерального казначейства по Курской области</w:t>
            </w:r>
          </w:p>
        </w:tc>
        <w:tc>
          <w:tcPr>
            <w:tcW w:w="1116" w:type="dxa"/>
          </w:tcPr>
          <w:p w:rsidR="00AC110D" w:rsidRPr="00BB2488" w:rsidRDefault="00AC110D" w:rsidP="00D456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AC110D" w:rsidRPr="00BB2488" w:rsidRDefault="00AC110D" w:rsidP="00D456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C110D" w:rsidRPr="00A02EEB" w:rsidRDefault="00AC110D" w:rsidP="00D456A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2156A" w:rsidRPr="0089295E" w:rsidRDefault="00E2156A" w:rsidP="00AC110D">
      <w:pPr>
        <w:jc w:val="right"/>
        <w:rPr>
          <w:rFonts w:ascii="Arial" w:hAnsi="Arial" w:cs="Arial"/>
        </w:rPr>
      </w:pPr>
    </w:p>
    <w:sectPr w:rsidR="00E2156A" w:rsidRPr="0089295E" w:rsidSect="00AC110D">
      <w:type w:val="continuous"/>
      <w:pgSz w:w="11905" w:h="16838"/>
      <w:pgMar w:top="1134" w:right="851" w:bottom="1134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C83" w:rsidRDefault="00553C83">
      <w:r>
        <w:separator/>
      </w:r>
    </w:p>
  </w:endnote>
  <w:endnote w:type="continuationSeparator" w:id="0">
    <w:p w:rsidR="00553C83" w:rsidRDefault="00553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F1" w:rsidRDefault="008F6BF1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C83" w:rsidRDefault="00553C83">
      <w:r>
        <w:separator/>
      </w:r>
    </w:p>
  </w:footnote>
  <w:footnote w:type="continuationSeparator" w:id="0">
    <w:p w:rsidR="00553C83" w:rsidRDefault="00553C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F1" w:rsidRDefault="008F6BF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67A2"/>
    <w:multiLevelType w:val="hybridMultilevel"/>
    <w:tmpl w:val="D6A869EE"/>
    <w:lvl w:ilvl="0" w:tplc="4E58ECE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E393556"/>
    <w:multiLevelType w:val="hybridMultilevel"/>
    <w:tmpl w:val="BAC8370A"/>
    <w:lvl w:ilvl="0" w:tplc="0C3A7FF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E31AA"/>
    <w:rsid w:val="0003708E"/>
    <w:rsid w:val="000861B3"/>
    <w:rsid w:val="000870A7"/>
    <w:rsid w:val="001209D8"/>
    <w:rsid w:val="00145686"/>
    <w:rsid w:val="00173394"/>
    <w:rsid w:val="001751C6"/>
    <w:rsid w:val="0019504F"/>
    <w:rsid w:val="001A3CA7"/>
    <w:rsid w:val="001B5789"/>
    <w:rsid w:val="001C0091"/>
    <w:rsid w:val="001C7A40"/>
    <w:rsid w:val="002178FB"/>
    <w:rsid w:val="00224CCF"/>
    <w:rsid w:val="002369E2"/>
    <w:rsid w:val="00256676"/>
    <w:rsid w:val="002569BD"/>
    <w:rsid w:val="00272A3A"/>
    <w:rsid w:val="002C001F"/>
    <w:rsid w:val="002E18F5"/>
    <w:rsid w:val="002F253D"/>
    <w:rsid w:val="002F2A1C"/>
    <w:rsid w:val="003D65F5"/>
    <w:rsid w:val="0046272E"/>
    <w:rsid w:val="00512497"/>
    <w:rsid w:val="00553C83"/>
    <w:rsid w:val="00574861"/>
    <w:rsid w:val="00591098"/>
    <w:rsid w:val="005B6F64"/>
    <w:rsid w:val="005C6389"/>
    <w:rsid w:val="0062153D"/>
    <w:rsid w:val="00625D5D"/>
    <w:rsid w:val="00670C36"/>
    <w:rsid w:val="00681B11"/>
    <w:rsid w:val="00726231"/>
    <w:rsid w:val="00756672"/>
    <w:rsid w:val="00784713"/>
    <w:rsid w:val="00790C50"/>
    <w:rsid w:val="008512DB"/>
    <w:rsid w:val="0085137D"/>
    <w:rsid w:val="00856AB7"/>
    <w:rsid w:val="00872B97"/>
    <w:rsid w:val="00885AE9"/>
    <w:rsid w:val="0089295E"/>
    <w:rsid w:val="0089334E"/>
    <w:rsid w:val="008A6D6C"/>
    <w:rsid w:val="008D3F82"/>
    <w:rsid w:val="008F6BF1"/>
    <w:rsid w:val="009234F7"/>
    <w:rsid w:val="00926E90"/>
    <w:rsid w:val="0093100B"/>
    <w:rsid w:val="00942B11"/>
    <w:rsid w:val="00960AE5"/>
    <w:rsid w:val="00975B9D"/>
    <w:rsid w:val="00985C10"/>
    <w:rsid w:val="009A2B6A"/>
    <w:rsid w:val="009A3E76"/>
    <w:rsid w:val="009B3E4A"/>
    <w:rsid w:val="00A05654"/>
    <w:rsid w:val="00A356EA"/>
    <w:rsid w:val="00A63408"/>
    <w:rsid w:val="00A81B1E"/>
    <w:rsid w:val="00A91B65"/>
    <w:rsid w:val="00A94753"/>
    <w:rsid w:val="00AA7F49"/>
    <w:rsid w:val="00AC110D"/>
    <w:rsid w:val="00AC51F5"/>
    <w:rsid w:val="00B04D42"/>
    <w:rsid w:val="00B44DFF"/>
    <w:rsid w:val="00B649A3"/>
    <w:rsid w:val="00BA31F7"/>
    <w:rsid w:val="00BD032E"/>
    <w:rsid w:val="00BF708D"/>
    <w:rsid w:val="00C12FA5"/>
    <w:rsid w:val="00C677E6"/>
    <w:rsid w:val="00CD063A"/>
    <w:rsid w:val="00CF0608"/>
    <w:rsid w:val="00D70EBC"/>
    <w:rsid w:val="00D828FC"/>
    <w:rsid w:val="00D845FF"/>
    <w:rsid w:val="00D90F5A"/>
    <w:rsid w:val="00DA1603"/>
    <w:rsid w:val="00DB6189"/>
    <w:rsid w:val="00DE20D4"/>
    <w:rsid w:val="00E0041D"/>
    <w:rsid w:val="00E147EF"/>
    <w:rsid w:val="00E2156A"/>
    <w:rsid w:val="00E45F0B"/>
    <w:rsid w:val="00E538E6"/>
    <w:rsid w:val="00E62507"/>
    <w:rsid w:val="00E81E36"/>
    <w:rsid w:val="00EE6024"/>
    <w:rsid w:val="00EF2B9F"/>
    <w:rsid w:val="00F03CF5"/>
    <w:rsid w:val="00F22DAD"/>
    <w:rsid w:val="00F31F74"/>
    <w:rsid w:val="00F56B45"/>
    <w:rsid w:val="00F7086D"/>
    <w:rsid w:val="00F8624A"/>
    <w:rsid w:val="00FD5DC4"/>
    <w:rsid w:val="00FE3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DF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44DF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44DFF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44DFF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B44DF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B44DF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B44DFF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B44DFF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B44DF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Верхний колонтитул Знак"/>
    <w:link w:val="a8"/>
    <w:uiPriority w:val="99"/>
    <w:rsid w:val="00B44DFF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B44DF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ий колонтитул Знак"/>
    <w:link w:val="aa"/>
    <w:uiPriority w:val="99"/>
    <w:rsid w:val="00B44DFF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E31AA"/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FE31AA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9A3E7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ConsPlusTitle">
    <w:name w:val="ConsPlusTitle"/>
    <w:rsid w:val="008512DB"/>
    <w:pPr>
      <w:widowControl w:val="0"/>
      <w:autoSpaceDE w:val="0"/>
      <w:autoSpaceDN w:val="0"/>
    </w:pPr>
    <w:rPr>
      <w:rFonts w:cs="Calibri"/>
      <w:b/>
      <w:sz w:val="22"/>
    </w:rPr>
  </w:style>
  <w:style w:type="paragraph" w:styleId="af">
    <w:name w:val="List Paragraph"/>
    <w:basedOn w:val="a"/>
    <w:uiPriority w:val="34"/>
    <w:qFormat/>
    <w:rsid w:val="001B5789"/>
    <w:pPr>
      <w:ind w:left="720"/>
      <w:contextualSpacing/>
    </w:pPr>
  </w:style>
  <w:style w:type="paragraph" w:customStyle="1" w:styleId="ConsPlusNormal">
    <w:name w:val="ConsPlusNormal"/>
    <w:rsid w:val="00AC110D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Nonformat">
    <w:name w:val="ConsPlusNonformat"/>
    <w:rsid w:val="00AC110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0">
    <w:name w:val="Table Grid"/>
    <w:basedOn w:val="a1"/>
    <w:uiPriority w:val="59"/>
    <w:rsid w:val="00E81E3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72141786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4242763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8275</CharactersWithSpaces>
  <SharedDoc>false</SharedDoc>
  <HLinks>
    <vt:vector size="12" baseType="variant">
      <vt:variant>
        <vt:i4>3604533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http://mobileonline.garant.ru/document/redirect/42427630/0</vt:lpwstr>
      </vt:variant>
      <vt:variant>
        <vt:lpwstr/>
      </vt:variant>
      <vt:variant>
        <vt:i4>3539006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http://mobileonline.garant.ru/document/redirect/72141786/0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Ств</cp:lastModifiedBy>
  <cp:revision>6</cp:revision>
  <cp:lastPrinted>2023-04-13T10:57:00Z</cp:lastPrinted>
  <dcterms:created xsi:type="dcterms:W3CDTF">2023-04-06T07:59:00Z</dcterms:created>
  <dcterms:modified xsi:type="dcterms:W3CDTF">2023-04-18T08:05:00Z</dcterms:modified>
</cp:coreProperties>
</file>